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別記第４号様式（第７条関係）</w:t>
      </w:r>
    </w:p>
    <w:p>
      <w:pPr>
        <w:pStyle w:val="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u w:val="none" w:color="000000" w:themeColor="text1"/>
        </w:rPr>
        <w:t>　</w:t>
      </w:r>
      <w:bookmarkStart w:id="0" w:name="_GoBack"/>
      <w:bookmarkEnd w:id="0"/>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号</w:t>
      </w:r>
    </w:p>
    <w:p>
      <w:pPr>
        <w:pStyle w:val="0"/>
        <w:ind w:right="240"/>
        <w:jc w:val="right"/>
        <w:rPr>
          <w:rFonts w:hint="default" w:asciiTheme="minorEastAsia" w:hAnsiTheme="minorEastAsia"/>
          <w:sz w:val="24"/>
        </w:rPr>
      </w:pPr>
      <w:r>
        <w:rPr>
          <w:rFonts w:hint="eastAsia" w:asciiTheme="minorEastAsia" w:hAnsiTheme="minorEastAsia"/>
          <w:sz w:val="24"/>
        </w:rPr>
        <w:t>年　月　日</w:t>
      </w:r>
    </w:p>
    <w:p>
      <w:pPr>
        <w:pStyle w:val="0"/>
        <w:rPr>
          <w:rFonts w:hint="default" w:asciiTheme="minorEastAsia" w:hAnsiTheme="minorEastAsia"/>
          <w:sz w:val="24"/>
        </w:rPr>
      </w:pPr>
    </w:p>
    <w:p>
      <w:pPr>
        <w:pStyle w:val="0"/>
        <w:rPr>
          <w:rFonts w:hint="default" w:eastAsia="PMingLiU" w:asciiTheme="minorEastAsia" w:hAnsiTheme="minorEastAsia"/>
          <w:sz w:val="24"/>
        </w:rPr>
      </w:pPr>
      <w:r>
        <w:rPr>
          <w:rFonts w:hint="eastAsia" w:asciiTheme="minorEastAsia" w:hAnsiTheme="minorEastAsia"/>
          <w:sz w:val="24"/>
        </w:rPr>
        <w:t>申請者</w:t>
      </w:r>
    </w:p>
    <w:p>
      <w:pPr>
        <w:pStyle w:val="0"/>
        <w:rPr>
          <w:rFonts w:hint="default" w:asciiTheme="minorEastAsia" w:hAnsiTheme="minorEastAsia"/>
          <w:sz w:val="24"/>
        </w:rPr>
      </w:pPr>
      <w:r>
        <w:rPr>
          <w:rFonts w:hint="eastAsia" w:asciiTheme="minorEastAsia" w:hAnsiTheme="minorEastAsia"/>
          <w:sz w:val="24"/>
        </w:rPr>
        <w:t>住所</w:t>
      </w:r>
    </w:p>
    <w:p>
      <w:pPr>
        <w:pStyle w:val="0"/>
        <w:rPr>
          <w:rFonts w:hint="default" w:eastAsia="PMingLiU" w:asciiTheme="minorEastAsia" w:hAnsiTheme="minorEastAsia"/>
          <w:sz w:val="24"/>
        </w:rPr>
      </w:pPr>
      <w:r>
        <w:rPr>
          <w:rFonts w:hint="eastAsia" w:asciiTheme="minorEastAsia" w:hAnsiTheme="minorEastAsia"/>
          <w:sz w:val="24"/>
        </w:rPr>
        <w:t>氏名　　　　　　　　　　様</w:t>
      </w:r>
    </w:p>
    <w:p>
      <w:pPr>
        <w:pStyle w:val="0"/>
        <w:rPr>
          <w:rFonts w:hint="default" w:eastAsia="PMingLiU"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更別村長　　　　　　　　　　印</w:t>
      </w:r>
    </w:p>
    <w:p>
      <w:pPr>
        <w:pStyle w:val="0"/>
        <w:rPr>
          <w:rFonts w:hint="default" w:eastAsia="PMingLiU" w:asciiTheme="minorEastAsia" w:hAnsiTheme="minorEastAsia"/>
          <w:sz w:val="22"/>
        </w:rPr>
      </w:pPr>
    </w:p>
    <w:p>
      <w:pPr>
        <w:pStyle w:val="0"/>
        <w:rPr>
          <w:rFonts w:hint="default" w:eastAsia="PMingLiU" w:asciiTheme="minorEastAsia" w:hAnsiTheme="minorEastAsia"/>
          <w:sz w:val="22"/>
        </w:rPr>
      </w:pPr>
    </w:p>
    <w:p>
      <w:pPr>
        <w:pStyle w:val="0"/>
        <w:jc w:val="center"/>
        <w:rPr>
          <w:rFonts w:hint="default" w:asciiTheme="minorEastAsia" w:hAnsiTheme="minorEastAsia"/>
          <w:sz w:val="24"/>
        </w:rPr>
      </w:pPr>
      <w:r>
        <w:rPr>
          <w:rFonts w:hint="eastAsia" w:asciiTheme="minorEastAsia" w:hAnsiTheme="minorEastAsia"/>
          <w:sz w:val="24"/>
        </w:rPr>
        <w:t>更別村結婚新生活支援事業補助金変更（交付・不交付）決定通知書</w:t>
      </w:r>
    </w:p>
    <w:p>
      <w:pPr>
        <w:pStyle w:val="0"/>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　　　　年　　　月　　　日付けで変更申請のあった更別村結婚新生活支援事業補助金について、更別村結婚新生活支援事業補助金交付要綱第７条第２項の規定に基づき審査したところ、次のとおり決定したので通知します。</w:t>
      </w:r>
    </w:p>
    <w:p>
      <w:pPr>
        <w:pStyle w:val="0"/>
        <w:jc w:val="left"/>
        <w:rPr>
          <w:rFonts w:hint="default" w:asciiTheme="minorEastAsia" w:hAnsiTheme="minorEastAsia"/>
          <w:sz w:val="22"/>
        </w:rPr>
      </w:pPr>
      <w:r>
        <w:rPr>
          <w:rFonts w:hint="eastAsia" w:asciiTheme="minorEastAsia" w:hAnsiTheme="minorEastAsia"/>
          <w:sz w:val="22"/>
        </w:rPr>
        <w:t>　</w:t>
      </w:r>
    </w:p>
    <w:p>
      <w:pPr>
        <w:pStyle w:val="0"/>
        <w:jc w:val="center"/>
        <w:rPr>
          <w:rFonts w:hint="default" w:asciiTheme="minorEastAsia" w:hAnsiTheme="minorEastAsia"/>
          <w:sz w:val="24"/>
        </w:rPr>
      </w:pPr>
      <w:r>
        <w:rPr>
          <w:rFonts w:hint="eastAsia" w:asciiTheme="minorEastAsia" w:hAnsiTheme="minorEastAsia"/>
          <w:sz w:val="24"/>
        </w:rPr>
        <w:t>記</w:t>
      </w:r>
    </w:p>
    <w:p>
      <w:pPr>
        <w:pStyle w:val="0"/>
        <w:jc w:val="left"/>
        <w:rPr>
          <w:rFonts w:hint="default" w:asciiTheme="minorEastAsia" w:hAnsiTheme="minorEastAsia"/>
          <w:sz w:val="24"/>
        </w:rPr>
      </w:pPr>
    </w:p>
    <w:p>
      <w:pPr>
        <w:pStyle w:val="0"/>
        <w:jc w:val="left"/>
        <w:rPr>
          <w:rFonts w:hint="default" w:eastAsia="PMingLiU" w:asciiTheme="minorEastAsia" w:hAnsiTheme="minorEastAsia"/>
          <w:sz w:val="24"/>
        </w:rPr>
      </w:pPr>
      <w:r>
        <w:rPr>
          <w:rFonts w:hint="eastAsia" w:asciiTheme="minorEastAsia" w:hAnsiTheme="minorEastAsia"/>
          <w:sz w:val="24"/>
        </w:rPr>
        <w:t>１　決定事項　　交付　・　不交付</w:t>
      </w:r>
    </w:p>
    <w:p>
      <w:pPr>
        <w:pStyle w:val="0"/>
        <w:jc w:val="left"/>
        <w:rPr>
          <w:rFonts w:hint="default" w:eastAsia="PMingLiU" w:asciiTheme="minorEastAsia" w:hAnsiTheme="minorEastAsia"/>
          <w:sz w:val="24"/>
        </w:rPr>
      </w:pPr>
    </w:p>
    <w:p>
      <w:pPr>
        <w:pStyle w:val="0"/>
        <w:jc w:val="left"/>
        <w:rPr>
          <w:rFonts w:hint="default" w:asciiTheme="minorEastAsia" w:hAnsiTheme="minorEastAsia"/>
          <w:sz w:val="24"/>
          <w:u w:val="single" w:color="auto"/>
        </w:rPr>
      </w:pPr>
      <w:r>
        <w:rPr>
          <w:rFonts w:hint="eastAsia" w:asciiTheme="minorEastAsia" w:hAnsiTheme="minorEastAsia"/>
          <w:sz w:val="24"/>
        </w:rPr>
        <w:t>２　補助金額　　</w:t>
      </w:r>
      <w:r>
        <w:rPr>
          <w:rFonts w:hint="eastAsia" w:asciiTheme="minorEastAsia" w:hAnsiTheme="minorEastAsia"/>
          <w:sz w:val="24"/>
          <w:u w:val="single" w:color="auto"/>
        </w:rPr>
        <w:t>　　　　　　　　　　　円</w:t>
      </w:r>
    </w:p>
    <w:p>
      <w:pPr>
        <w:pStyle w:val="0"/>
        <w:jc w:val="left"/>
        <w:rPr>
          <w:rFonts w:hint="default" w:asciiTheme="minorEastAsia" w:hAnsiTheme="minorEastAsia"/>
          <w:sz w:val="24"/>
        </w:rPr>
      </w:pPr>
      <w:r>
        <w:rPr>
          <w:rFonts w:hint="eastAsia" w:asciiTheme="minorEastAsia" w:hAnsiTheme="minorEastAsia"/>
          <w:sz w:val="24"/>
        </w:rPr>
        <w:t>　　</w:t>
      </w:r>
    </w:p>
    <w:p>
      <w:pPr>
        <w:pStyle w:val="0"/>
        <w:rPr>
          <w:rFonts w:hint="default" w:asciiTheme="minorEastAsia" w:hAnsiTheme="minorEastAsia"/>
          <w:sz w:val="24"/>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170</Characters>
  <Application>JUST Note</Application>
  <Lines>23</Lines>
  <Paragraphs>14</Paragraphs>
  <CharactersWithSpaces>282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北海道</dc:creator>
  <cp:lastModifiedBy>taku-wakahara</cp:lastModifiedBy>
  <cp:lastPrinted>2020-12-28T04:19:00Z</cp:lastPrinted>
  <dcterms:created xsi:type="dcterms:W3CDTF">2020-12-10T05:09:00Z</dcterms:created>
  <dcterms:modified xsi:type="dcterms:W3CDTF">2023-03-23T03:12:44Z</dcterms:modified>
  <cp:revision>8</cp:revision>
</cp:coreProperties>
</file>