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Override PartName="/customXml/item1.xml" ContentType="application/xml"/>
  <Override PartName="/customXml/itemProps1.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6243"/>
        </w:tabs>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center"/>
        <w:rPr>
          <w:rFonts w:hint="default" w:ascii="ＭＳ ゴシック" w:hAnsi="ＭＳ ゴシック" w:eastAsia="ＭＳ ゴシック"/>
          <w:b w:val="1"/>
          <w:sz w:val="48"/>
        </w:rPr>
      </w:pPr>
      <w:r>
        <w:rPr>
          <w:rFonts w:hint="eastAsia" w:ascii="HGP創英角ﾎﾟｯﾌﾟ体" w:hAnsi="HGP創英角ﾎﾟｯﾌﾟ体" w:eastAsia="HGP創英角ﾎﾟｯﾌﾟ体"/>
          <w:b w:val="1"/>
          <w:sz w:val="72"/>
        </w:rPr>
        <w:t>更別村部活動改革推進計画</w:t>
      </w:r>
    </w:p>
    <w:p>
      <w:pPr>
        <w:pStyle w:val="0"/>
        <w:spacing w:after="0" w:afterLines="0" w:afterAutospacing="0" w:line="240" w:lineRule="auto"/>
        <w:ind w:firstLine="0"/>
        <w:jc w:val="both"/>
        <w:rPr>
          <w:rFonts w:hint="default" w:ascii="ＭＳ ゴシック" w:hAnsi="ＭＳ ゴシック" w:eastAsia="ＭＳ ゴシック"/>
        </w:rPr>
      </w:pPr>
      <w:r>
        <w:rPr>
          <w:rFonts w:hint="default" w:ascii="ＭＳ ゴシック" w:hAnsi="ＭＳ ゴシック" w:eastAsia="ＭＳ ゴシック"/>
          <w:b w:val="1"/>
          <w:sz w:val="48"/>
        </w:rPr>
        <mc:AlternateContent>
          <mc:Choice Requires="wps">
            <w:drawing>
              <wp:anchor distT="0" distB="0" distL="114300" distR="114300" simplePos="0" relativeHeight="2" behindDoc="0" locked="0" layoutInCell="1" hidden="0" allowOverlap="1">
                <wp:simplePos x="0" y="0"/>
                <wp:positionH relativeFrom="column">
                  <wp:posOffset>60325</wp:posOffset>
                </wp:positionH>
                <wp:positionV relativeFrom="paragraph">
                  <wp:posOffset>71120</wp:posOffset>
                </wp:positionV>
                <wp:extent cx="5986780" cy="0"/>
                <wp:effectExtent l="19050" t="19685" r="29210" b="20320"/>
                <wp:wrapNone/>
                <wp:docPr id="1027" name="直線コネクタ 3"/>
                <a:graphic xmlns:a="http://schemas.openxmlformats.org/drawingml/2006/main">
                  <a:graphicData uri="http://schemas.microsoft.com/office/word/2010/wordprocessingShape">
                    <wps:wsp>
                      <wps:cNvPr id="1027" name="直線コネクタ 3"/>
                      <wps:cNvSpPr/>
                      <wps:spPr>
                        <a:xfrm>
                          <a:off x="0" y="0"/>
                          <a:ext cx="5986780" cy="0"/>
                        </a:xfrm>
                        <a:prstGeom prst="line">
                          <a:avLst/>
                        </a:prstGeom>
                        <a:noFill/>
                        <a:ln w="28575" cap="flat" cmpd="sng" algn="ctr">
                          <a:solidFill>
                            <a:schemeClr val="tx1"/>
                          </a:solidFill>
                          <a:prstDash val="solid"/>
                          <a:miter lim="800000"/>
                        </a:ln>
                        <a:effectLst/>
                      </wps:spPr>
                      <wps:bodyPr/>
                    </wps:wsp>
                  </a:graphicData>
                </a:graphic>
              </wp:anchor>
            </w:drawing>
          </mc:Choice>
          <mc:Fallback>
            <w:pict>
              <v:line id="直線コネクタ 3" style="mso-wrap-distance-top:0pt;mso-position-vertical-relative:text;z-index:2;mso-position-horizontal-relative:text;position:absolute;mso-wrap-distance-bottom:0pt;mso-wrap-distance-left:9pt;mso-wrap-distance-right:9pt;" o:spid="_x0000_s1027" o:allowincell="t" o:allowoverlap="t" filled="f" stroked="t" strokecolor="#000000 [3213]" strokeweight="2.25pt" o:spt="20" from="4.75pt,5.6pt" to="476.15pt,5.6pt">
                <v:fill/>
                <v:stroke linestyle="single" miterlimit="8" endcap="flat" dashstyle="solid" filltype="solid"/>
                <v:textbox style="layout-flow:horizontal;"/>
                <v:imagedata o:title=""/>
                <w10:wrap type="none" anchorx="text" anchory="text"/>
              </v:line>
            </w:pict>
          </mc:Fallback>
        </mc:AlternateContent>
      </w: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center"/>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spacing w:after="0" w:afterLines="0" w:afterAutospacing="0" w:line="240" w:lineRule="auto"/>
        <w:ind w:firstLine="0"/>
        <w:jc w:val="both"/>
        <w:rPr>
          <w:rFonts w:hint="default" w:ascii="ＭＳ ゴシック" w:hAnsi="ＭＳ ゴシック" w:eastAsia="ＭＳ ゴシック"/>
        </w:rPr>
      </w:pPr>
    </w:p>
    <w:p>
      <w:pPr>
        <w:pStyle w:val="0"/>
        <w:jc w:val="center"/>
        <w:rPr>
          <w:rFonts w:hint="eastAsia" w:ascii="ＭＳ 明朝" w:hAnsi="ＭＳ 明朝" w:eastAsia="ＭＳ 明朝"/>
          <w:sz w:val="56"/>
        </w:rPr>
      </w:pPr>
      <w:r>
        <w:rPr>
          <w:rFonts w:hint="eastAsia" w:ascii="ＭＳ 明朝" w:hAnsi="ＭＳ 明朝" w:eastAsia="ＭＳ 明朝"/>
          <w:sz w:val="56"/>
        </w:rPr>
        <w:t>更別村部活動改革推進委員会</w:t>
      </w:r>
    </w:p>
    <w:p>
      <w:pPr>
        <w:pStyle w:val="0"/>
        <w:spacing w:after="0" w:afterLines="0" w:afterAutospacing="0" w:line="240" w:lineRule="auto"/>
        <w:ind w:firstLine="0"/>
        <w:jc w:val="center"/>
        <w:rPr>
          <w:rFonts w:hint="default" w:ascii="ＭＳ ゴシック" w:hAnsi="ＭＳ ゴシック" w:eastAsia="ＭＳ ゴシック"/>
          <w:color w:val="auto"/>
        </w:rPr>
      </w:pPr>
      <w:r>
        <w:rPr>
          <w:rFonts w:hint="eastAsia" w:ascii="ＭＳ 明朝" w:hAnsi="ＭＳ 明朝" w:eastAsia="ＭＳ 明朝"/>
          <w:sz w:val="56"/>
        </w:rPr>
        <w:t>更別村教育委員会</w:t>
      </w:r>
    </w:p>
    <w:p>
      <w:pPr>
        <w:pStyle w:val="0"/>
        <w:spacing w:after="0" w:afterLines="0" w:afterAutospacing="0" w:line="240" w:lineRule="auto"/>
        <w:ind w:firstLine="0"/>
        <w:jc w:val="center"/>
        <w:rPr>
          <w:rFonts w:hint="eastAsia" w:ascii="ＭＳ 明朝" w:hAnsi="ＭＳ 明朝" w:eastAsia="ＭＳ 明朝"/>
          <w:color w:val="auto"/>
        </w:rPr>
      </w:pPr>
      <w:r>
        <w:rPr>
          <w:rFonts w:hint="eastAsia" w:ascii="ＭＳ 明朝" w:hAnsi="ＭＳ 明朝" w:eastAsia="ＭＳ 明朝"/>
          <w:color w:val="auto"/>
          <w:spacing w:val="1"/>
          <w:w w:val="87"/>
          <w:kern w:val="0"/>
          <w:fitText w:val="1680" w:id="1"/>
        </w:rPr>
        <w:t>令和７年１０月</w:t>
      </w:r>
      <w:r>
        <w:rPr>
          <w:rFonts w:hint="eastAsia" w:ascii="ＭＳ 明朝" w:hAnsi="ＭＳ 明朝" w:eastAsia="ＭＳ 明朝"/>
          <w:color w:val="auto"/>
          <w:spacing w:val="0"/>
          <w:w w:val="87"/>
          <w:kern w:val="0"/>
          <w:fitText w:val="1680" w:id="1"/>
        </w:rPr>
        <w:t>９</w:t>
      </w:r>
      <w:r>
        <w:rPr>
          <w:rFonts w:hint="eastAsia" w:ascii="ＭＳ 明朝" w:hAnsi="ＭＳ 明朝" w:eastAsia="ＭＳ 明朝"/>
        </w:rPr>
        <w:t>日</w:t>
      </w:r>
    </w:p>
    <w:p>
      <w:pPr>
        <w:pStyle w:val="0"/>
        <w:spacing w:after="0" w:afterLines="0" w:afterAutospacing="0" w:line="240" w:lineRule="auto"/>
        <w:ind w:firstLine="0"/>
        <w:jc w:val="center"/>
        <w:rPr>
          <w:rFonts w:hint="default" w:ascii="ＭＳ ゴシック" w:hAnsi="ＭＳ ゴシック" w:eastAsia="ＭＳ ゴシック"/>
          <w:color w:val="auto"/>
        </w:rPr>
      </w:pPr>
      <w:r>
        <w:rPr>
          <w:rFonts w:hint="eastAsia" w:ascii="ＭＳ 明朝" w:hAnsi="ＭＳ 明朝" w:eastAsia="ＭＳ 明朝"/>
        </w:rPr>
        <w:t>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6</w:t>
      </w:r>
      <w:r>
        <w:rPr>
          <w:rFonts w:hint="eastAsia" w:ascii="ＭＳ 明朝" w:hAnsi="ＭＳ 明朝" w:eastAsia="ＭＳ 明朝"/>
        </w:rPr>
        <w:t>月</w:t>
      </w:r>
      <w:r>
        <w:rPr>
          <w:rFonts w:hint="eastAsia" w:ascii="ＭＳ 明朝" w:hAnsi="ＭＳ 明朝" w:eastAsia="ＭＳ 明朝"/>
        </w:rPr>
        <w:t>3</w:t>
      </w:r>
      <w:r>
        <w:rPr>
          <w:rFonts w:hint="eastAsia" w:ascii="ＭＳ 明朝" w:hAnsi="ＭＳ 明朝" w:eastAsia="ＭＳ 明朝"/>
        </w:rPr>
        <w:t>日改定</w:t>
      </w:r>
    </w:p>
    <w:p>
      <w:pPr>
        <w:pStyle w:val="0"/>
        <w:spacing w:after="0" w:afterLines="0" w:afterAutospacing="0" w:line="240" w:lineRule="auto"/>
        <w:ind w:firstLine="0"/>
        <w:jc w:val="both"/>
        <w:rPr>
          <w:rFonts w:hint="default" w:ascii="ＭＳ ゴシック" w:hAnsi="ＭＳ ゴシック" w:eastAsia="ＭＳ ゴシック"/>
        </w:rPr>
      </w:pPr>
    </w:p>
    <w:p>
      <w:pPr>
        <w:rPr>
          <w:rFonts w:hint="default" w:ascii="ＭＳ ゴシック" w:hAnsi="ＭＳ ゴシック" w:eastAsia="ＭＳ ゴシック"/>
        </w:rPr>
        <w:sectPr>
          <w:footerReference r:id="rId6" w:type="default"/>
          <w:headerReference r:id="rId5" w:type="first"/>
          <w:type w:val="continuous"/>
          <w:pgSz w:w="11906" w:h="16838"/>
          <w:pgMar w:top="1134" w:right="1134" w:bottom="1134" w:left="1134" w:header="851" w:footer="398" w:gutter="0"/>
          <w:cols w:space="720"/>
          <w:textDirection w:val="lrTb"/>
          <w:docGrid w:type="lines" w:linePitch="360"/>
        </w:sectPr>
      </w:pPr>
    </w:p>
    <w:p>
      <w:pPr>
        <w:pStyle w:val="0"/>
        <w:spacing w:after="0" w:afterLines="0" w:afterAutospacing="0" w:line="240" w:lineRule="auto"/>
        <w:ind w:right="-283" w:rightChars="-118" w:firstLine="0"/>
        <w:jc w:val="both"/>
        <w:rPr>
          <w:rFonts w:hint="eastAsia" w:ascii="ＭＳ ゴシック" w:hAnsi="ＭＳ ゴシック" w:eastAsia="ＭＳ ゴシック"/>
          <w:b w:val="1"/>
        </w:rPr>
      </w:pPr>
      <w:r>
        <w:rPr>
          <w:rFonts w:hint="eastAsia" w:ascii="ＭＳ ゴシック" w:hAnsi="ＭＳ ゴシック" w:eastAsia="ＭＳ ゴシック"/>
          <w:b w:val="1"/>
          <w:sz w:val="44"/>
        </w:rPr>
        <w:t>＜目次＞</w:t>
      </w:r>
    </w:p>
    <w:p>
      <w:pPr>
        <w:pStyle w:val="0"/>
        <w:spacing w:after="0" w:afterLines="0" w:afterAutospacing="0" w:line="240" w:lineRule="auto"/>
        <w:ind w:right="-283" w:rightChars="-118" w:firstLine="0"/>
        <w:jc w:val="both"/>
        <w:rPr>
          <w:rFonts w:hint="eastAsia" w:ascii="ＭＳ ゴシック" w:hAnsi="ＭＳ ゴシック" w:eastAsia="ＭＳ ゴシック"/>
          <w:b w:val="1"/>
        </w:rPr>
      </w:pPr>
    </w:p>
    <w:p>
      <w:pPr>
        <w:pStyle w:val="0"/>
        <w:spacing w:after="0" w:afterLines="0" w:afterAutospacing="0" w:line="240" w:lineRule="auto"/>
        <w:ind w:right="-283" w:rightChars="-118" w:firstLine="0"/>
        <w:jc w:val="both"/>
        <w:rPr>
          <w:rFonts w:hint="eastAsia" w:ascii="ＭＳ ゴシック" w:hAnsi="ＭＳ ゴシック" w:eastAsia="ＭＳ ゴシック"/>
          <w:b w:val="1"/>
          <w:sz w:val="28"/>
          <w:highlight w:val="none"/>
          <w:u w:val="none" w:color="auto"/>
        </w:rPr>
      </w:pPr>
      <w:r>
        <w:rPr>
          <w:rFonts w:hint="eastAsia" w:ascii="ＭＳ ゴシック" w:hAnsi="ＭＳ ゴシック" w:eastAsia="ＭＳ ゴシック"/>
          <w:b w:val="1"/>
          <w:color w:val="auto"/>
          <w:sz w:val="28"/>
          <w:highlight w:val="none"/>
          <w:u w:val="none" w:color="auto"/>
        </w:rPr>
        <w:t>１　部活動改革の目的・・・・・・・・・・・・・・・・・・・２</w:t>
      </w:r>
    </w:p>
    <w:p>
      <w:pPr>
        <w:pStyle w:val="0"/>
        <w:spacing w:after="0" w:afterLines="0" w:afterAutospacing="0" w:line="240" w:lineRule="auto"/>
        <w:ind w:right="-283" w:rightChars="-118" w:firstLine="0"/>
        <w:jc w:val="both"/>
        <w:rPr>
          <w:rFonts w:hint="eastAsia" w:ascii="ＭＳ ゴシック" w:hAnsi="ＭＳ ゴシック" w:eastAsia="ＭＳ ゴシック"/>
          <w:b w:val="1"/>
          <w:sz w:val="28"/>
          <w:highlight w:val="none"/>
          <w:u w:val="none" w:color="auto"/>
        </w:rPr>
      </w:pPr>
      <w:r>
        <w:rPr>
          <w:rFonts w:hint="eastAsia" w:ascii="ＭＳ ゴシック" w:hAnsi="ＭＳ ゴシック" w:eastAsia="ＭＳ ゴシック"/>
          <w:b w:val="1"/>
          <w:color w:val="auto"/>
          <w:sz w:val="28"/>
          <w:highlight w:val="none"/>
          <w:u w:val="none" w:color="auto"/>
        </w:rPr>
        <w:t>２　部活動の意義と課題・・・・・・・・・・・・・・・・・・２</w:t>
      </w:r>
    </w:p>
    <w:p>
      <w:pPr>
        <w:pStyle w:val="0"/>
        <w:spacing w:after="0" w:afterLines="0" w:afterAutospacing="0" w:line="240" w:lineRule="auto"/>
        <w:ind w:right="-283" w:rightChars="-118" w:firstLine="0"/>
        <w:jc w:val="both"/>
        <w:rPr>
          <w:rFonts w:hint="eastAsia" w:ascii="ＭＳ ゴシック" w:hAnsi="ＭＳ ゴシック" w:eastAsia="ＭＳ ゴシック"/>
          <w:b w:val="1"/>
          <w:sz w:val="28"/>
          <w:highlight w:val="none"/>
          <w:u w:val="none" w:color="auto"/>
        </w:rPr>
      </w:pPr>
      <w:r>
        <w:rPr>
          <w:rFonts w:hint="eastAsia" w:ascii="ＭＳ ゴシック" w:hAnsi="ＭＳ ゴシック" w:eastAsia="ＭＳ ゴシック"/>
          <w:b w:val="1"/>
          <w:color w:val="auto"/>
          <w:sz w:val="28"/>
          <w:highlight w:val="none"/>
          <w:u w:val="none" w:color="auto"/>
        </w:rPr>
        <w:t>３　</w:t>
      </w:r>
      <w:r>
        <w:rPr>
          <w:rFonts w:hint="eastAsia" w:ascii="ＭＳ ゴシック" w:hAnsi="ＭＳ ゴシック" w:eastAsia="ＭＳ ゴシック"/>
          <w:b w:val="1"/>
          <w:sz w:val="28"/>
        </w:rPr>
        <w:t>国の動向・・・・・・・・・・・・・・・・・・・・・・・３</w:t>
      </w:r>
      <w:r>
        <w:rPr>
          <w:rFonts w:hint="eastAsia" w:ascii="ＭＳ ゴシック" w:hAnsi="ＭＳ ゴシック" w:eastAsia="ＭＳ ゴシック"/>
          <w:b w:val="1"/>
          <w:color w:val="auto"/>
          <w:sz w:val="28"/>
          <w:highlight w:val="none"/>
          <w:u w:val="none" w:color="auto"/>
        </w:rPr>
        <w:t>　</w:t>
      </w:r>
    </w:p>
    <w:p>
      <w:pPr>
        <w:pStyle w:val="0"/>
        <w:spacing w:after="0" w:afterLines="0" w:afterAutospacing="0" w:line="240" w:lineRule="auto"/>
        <w:ind w:right="-283" w:rightChars="-118" w:firstLine="0"/>
        <w:jc w:val="both"/>
        <w:rPr>
          <w:rFonts w:hint="eastAsia" w:ascii="ＭＳ ゴシック" w:hAnsi="ＭＳ ゴシック" w:eastAsia="ＭＳ ゴシック"/>
          <w:b w:val="1"/>
          <w:sz w:val="28"/>
          <w:highlight w:val="none"/>
          <w:u w:val="none" w:color="auto"/>
        </w:rPr>
      </w:pPr>
      <w:r>
        <w:rPr>
          <w:rFonts w:hint="eastAsia" w:ascii="ＭＳ ゴシック" w:hAnsi="ＭＳ ゴシック" w:eastAsia="ＭＳ ゴシック"/>
          <w:b w:val="1"/>
          <w:sz w:val="28"/>
          <w:highlight w:val="none"/>
          <w:u w:val="none" w:color="auto"/>
        </w:rPr>
        <w:t>４</w:t>
      </w:r>
      <w:r>
        <w:rPr>
          <w:rFonts w:hint="eastAsia" w:ascii="ＭＳ ゴシック" w:hAnsi="ＭＳ ゴシック" w:eastAsia="ＭＳ ゴシック"/>
          <w:b w:val="1"/>
          <w:color w:val="auto"/>
          <w:sz w:val="28"/>
          <w:highlight w:val="none"/>
          <w:u w:val="none" w:color="auto"/>
        </w:rPr>
        <w:t>　</w:t>
      </w:r>
      <w:r>
        <w:rPr>
          <w:rFonts w:hint="eastAsia" w:ascii="ＭＳ ゴシック" w:hAnsi="ＭＳ ゴシック" w:eastAsia="ＭＳ ゴシック"/>
          <w:b w:val="1"/>
          <w:sz w:val="28"/>
          <w:highlight w:val="none"/>
          <w:u w:val="none" w:color="auto"/>
        </w:rPr>
        <w:t>北海道の取組・・・・・・・・・・・・・・・・・・・・・５</w:t>
      </w:r>
    </w:p>
    <w:p>
      <w:pPr>
        <w:pStyle w:val="0"/>
        <w:spacing w:after="0" w:afterLines="0" w:afterAutospacing="0" w:line="240" w:lineRule="auto"/>
        <w:ind w:right="-283" w:rightChars="-118" w:firstLine="0"/>
        <w:jc w:val="both"/>
        <w:rPr>
          <w:rFonts w:hint="eastAsia" w:ascii="ＭＳ ゴシック" w:hAnsi="ＭＳ ゴシック" w:eastAsia="ＭＳ ゴシック"/>
          <w:b w:val="1"/>
          <w:sz w:val="28"/>
          <w:highlight w:val="none"/>
          <w:u w:val="none" w:color="auto"/>
        </w:rPr>
      </w:pPr>
      <w:r>
        <w:rPr>
          <w:rFonts w:hint="eastAsia" w:ascii="ＭＳ ゴシック" w:hAnsi="ＭＳ ゴシック" w:eastAsia="ＭＳ ゴシック"/>
          <w:b w:val="1"/>
          <w:color w:val="auto"/>
          <w:sz w:val="28"/>
          <w:highlight w:val="none"/>
          <w:u w:val="none" w:color="auto"/>
        </w:rPr>
        <w:t>５　基本方針・・・・・・・・・・・・・・・・・・・・・・・７</w:t>
      </w:r>
    </w:p>
    <w:p>
      <w:pPr>
        <w:pStyle w:val="0"/>
        <w:spacing w:after="0" w:afterLines="0" w:afterAutospacing="0" w:line="240" w:lineRule="auto"/>
        <w:ind w:right="-283" w:rightChars="-118" w:firstLine="0"/>
        <w:jc w:val="both"/>
        <w:rPr>
          <w:rFonts w:hint="eastAsia" w:ascii="ＭＳ ゴシック" w:hAnsi="ＭＳ ゴシック" w:eastAsia="ＭＳ ゴシック"/>
          <w:b w:val="1"/>
          <w:sz w:val="28"/>
          <w:highlight w:val="none"/>
          <w:u w:val="none" w:color="auto"/>
        </w:rPr>
      </w:pPr>
      <w:r>
        <w:rPr>
          <w:rFonts w:hint="eastAsia" w:ascii="ＭＳ ゴシック" w:hAnsi="ＭＳ ゴシック" w:eastAsia="ＭＳ ゴシック"/>
          <w:b w:val="1"/>
          <w:color w:val="auto"/>
          <w:sz w:val="28"/>
          <w:highlight w:val="none"/>
          <w:u w:val="none" w:color="auto"/>
        </w:rPr>
        <w:t>６</w:t>
      </w:r>
      <w:r>
        <w:rPr>
          <w:rFonts w:hint="eastAsia" w:ascii="ＭＳ ゴシック" w:hAnsi="ＭＳ ゴシック" w:eastAsia="ＭＳ ゴシック"/>
          <w:b w:val="1"/>
          <w:sz w:val="28"/>
          <w:highlight w:val="none"/>
          <w:u w:val="none" w:color="auto"/>
        </w:rPr>
        <w:t>　</w:t>
      </w:r>
      <w:r>
        <w:rPr>
          <w:rFonts w:hint="eastAsia" w:ascii="ＭＳ ゴシック" w:hAnsi="ＭＳ ゴシック" w:eastAsia="ＭＳ ゴシック"/>
          <w:b w:val="1"/>
          <w:color w:val="auto"/>
          <w:sz w:val="28"/>
          <w:highlight w:val="none"/>
          <w:u w:val="none" w:color="auto"/>
        </w:rPr>
        <w:t>更別村が目指す部活動改革・・・・・・・・・・・・・・・７</w:t>
      </w:r>
    </w:p>
    <w:p>
      <w:pPr>
        <w:pStyle w:val="0"/>
        <w:spacing w:after="0" w:afterLines="0" w:afterAutospacing="0" w:line="240" w:lineRule="auto"/>
        <w:ind w:right="-283" w:rightChars="-118" w:firstLine="0"/>
        <w:jc w:val="both"/>
        <w:rPr>
          <w:rFonts w:hint="eastAsia" w:ascii="ＭＳ ゴシック" w:hAnsi="ＭＳ ゴシック" w:eastAsia="ＭＳ ゴシック"/>
          <w:b w:val="1"/>
          <w:sz w:val="28"/>
          <w:highlight w:val="none"/>
          <w:u w:val="none" w:color="auto"/>
        </w:rPr>
      </w:pPr>
      <w:r>
        <w:rPr>
          <w:rFonts w:hint="eastAsia" w:ascii="ＭＳ ゴシック" w:hAnsi="ＭＳ ゴシック" w:eastAsia="ＭＳ ゴシック"/>
          <w:b w:val="1"/>
          <w:color w:val="auto"/>
          <w:sz w:val="28"/>
          <w:highlight w:val="none"/>
          <w:u w:val="none" w:color="auto"/>
        </w:rPr>
        <w:t>７　推進するための課題と取組み・・・・・・・・・・・・７～９</w:t>
      </w:r>
    </w:p>
    <w:p>
      <w:pPr>
        <w:pStyle w:val="0"/>
        <w:spacing w:after="0" w:afterLines="0" w:afterAutospacing="0" w:line="240" w:lineRule="auto"/>
        <w:ind w:firstLine="0"/>
        <w:jc w:val="both"/>
        <w:rPr>
          <w:rFonts w:hint="eastAsia" w:ascii="ＭＳ ゴシック" w:hAnsi="ＭＳ ゴシック" w:eastAsia="ＭＳ ゴシック"/>
          <w:b w:val="1"/>
          <w:sz w:val="28"/>
          <w:highlight w:val="none"/>
          <w:u w:val="none" w:color="auto"/>
        </w:rPr>
      </w:pPr>
      <w:r>
        <w:rPr>
          <w:rFonts w:hint="eastAsia" w:ascii="ＭＳ ゴシック" w:hAnsi="ＭＳ ゴシック" w:eastAsia="ＭＳ ゴシック"/>
          <w:b w:val="1"/>
          <w:color w:val="auto"/>
          <w:sz w:val="28"/>
          <w:highlight w:val="none"/>
        </w:rPr>
        <w:t>(</w:t>
      </w:r>
      <w:r>
        <w:rPr>
          <w:rFonts w:hint="eastAsia" w:ascii="ＭＳ ゴシック" w:hAnsi="ＭＳ ゴシック" w:eastAsia="ＭＳ ゴシック"/>
          <w:b w:val="1"/>
          <w:color w:val="auto"/>
          <w:sz w:val="28"/>
          <w:highlight w:val="none"/>
        </w:rPr>
        <w:t>１</w:t>
      </w:r>
      <w:r>
        <w:rPr>
          <w:rFonts w:hint="eastAsia" w:ascii="ＭＳ ゴシック" w:hAnsi="ＭＳ ゴシック" w:eastAsia="ＭＳ ゴシック"/>
          <w:b w:val="1"/>
          <w:color w:val="auto"/>
          <w:sz w:val="28"/>
          <w:highlight w:val="none"/>
        </w:rPr>
        <w:t>)</w:t>
      </w:r>
      <w:r>
        <w:rPr>
          <w:rFonts w:hint="eastAsia" w:ascii="ＭＳ ゴシック" w:hAnsi="ＭＳ ゴシック" w:eastAsia="ＭＳ ゴシック"/>
          <w:b w:val="1"/>
          <w:color w:val="auto"/>
          <w:sz w:val="28"/>
          <w:highlight w:val="none"/>
        </w:rPr>
        <w:t>　地域移行を主導する運営団体及び実施主体の整備</w:t>
      </w:r>
    </w:p>
    <w:p>
      <w:pPr>
        <w:pStyle w:val="0"/>
        <w:spacing w:after="0" w:afterLines="0" w:afterAutospacing="0" w:line="240" w:lineRule="auto"/>
        <w:ind w:firstLine="0"/>
        <w:jc w:val="both"/>
        <w:rPr>
          <w:rFonts w:hint="eastAsia" w:ascii="ＭＳ ゴシック" w:hAnsi="ＭＳ ゴシック" w:eastAsia="ＭＳ ゴシック"/>
          <w:b w:val="1"/>
          <w:sz w:val="28"/>
          <w:highlight w:val="none"/>
          <w:u w:val="none" w:color="auto"/>
        </w:rPr>
      </w:pPr>
      <w:r>
        <w:rPr>
          <w:rFonts w:hint="eastAsia" w:ascii="ＭＳ ゴシック" w:hAnsi="ＭＳ ゴシック" w:eastAsia="ＭＳ ゴシック"/>
          <w:b w:val="1"/>
          <w:color w:val="auto"/>
          <w:sz w:val="28"/>
          <w:highlight w:val="none"/>
        </w:rPr>
        <w:t>(</w:t>
      </w:r>
      <w:r>
        <w:rPr>
          <w:rFonts w:hint="eastAsia" w:ascii="ＭＳ ゴシック" w:hAnsi="ＭＳ ゴシック" w:eastAsia="ＭＳ ゴシック"/>
          <w:b w:val="1"/>
          <w:color w:val="auto"/>
          <w:sz w:val="28"/>
          <w:highlight w:val="none"/>
        </w:rPr>
        <w:t>２</w:t>
      </w:r>
      <w:r>
        <w:rPr>
          <w:rFonts w:hint="eastAsia" w:ascii="ＭＳ ゴシック" w:hAnsi="ＭＳ ゴシック" w:eastAsia="ＭＳ ゴシック"/>
          <w:b w:val="1"/>
          <w:color w:val="auto"/>
          <w:sz w:val="28"/>
          <w:highlight w:val="none"/>
        </w:rPr>
        <w:t>)</w:t>
      </w:r>
      <w:r>
        <w:rPr>
          <w:rFonts w:hint="eastAsia" w:ascii="ＭＳ ゴシック" w:hAnsi="ＭＳ ゴシック" w:eastAsia="ＭＳ ゴシック"/>
          <w:b w:val="1"/>
          <w:color w:val="auto"/>
          <w:sz w:val="28"/>
          <w:highlight w:val="none"/>
        </w:rPr>
        <w:t>　指導者の確保</w:t>
      </w:r>
    </w:p>
    <w:p>
      <w:pPr>
        <w:pStyle w:val="0"/>
        <w:spacing w:after="0" w:afterLines="0" w:afterAutospacing="0" w:line="240" w:lineRule="auto"/>
        <w:ind w:firstLine="0"/>
        <w:jc w:val="both"/>
        <w:rPr>
          <w:rFonts w:hint="eastAsia" w:ascii="ＭＳ ゴシック" w:hAnsi="ＭＳ ゴシック" w:eastAsia="ＭＳ ゴシック"/>
          <w:b w:val="1"/>
          <w:sz w:val="28"/>
          <w:highlight w:val="none"/>
          <w:u w:val="none" w:color="auto"/>
        </w:rPr>
      </w:pPr>
      <w:r>
        <w:rPr>
          <w:rFonts w:hint="eastAsia" w:ascii="ＭＳ ゴシック" w:hAnsi="ＭＳ ゴシック" w:eastAsia="ＭＳ ゴシック"/>
          <w:b w:val="1"/>
          <w:color w:val="auto"/>
          <w:sz w:val="28"/>
          <w:highlight w:val="none"/>
        </w:rPr>
        <w:t>(</w:t>
      </w:r>
      <w:r>
        <w:rPr>
          <w:rFonts w:hint="eastAsia" w:ascii="ＭＳ ゴシック" w:hAnsi="ＭＳ ゴシック" w:eastAsia="ＭＳ ゴシック"/>
          <w:b w:val="1"/>
          <w:color w:val="auto"/>
          <w:sz w:val="28"/>
          <w:highlight w:val="none"/>
        </w:rPr>
        <w:t>３</w:t>
      </w:r>
      <w:r>
        <w:rPr>
          <w:rFonts w:hint="eastAsia" w:ascii="ＭＳ ゴシック" w:hAnsi="ＭＳ ゴシック" w:eastAsia="ＭＳ ゴシック"/>
          <w:b w:val="1"/>
          <w:color w:val="auto"/>
          <w:sz w:val="28"/>
          <w:highlight w:val="none"/>
        </w:rPr>
        <w:t>)</w:t>
      </w:r>
      <w:r>
        <w:rPr>
          <w:rFonts w:hint="eastAsia" w:ascii="ＭＳ ゴシック" w:hAnsi="ＭＳ ゴシック" w:eastAsia="ＭＳ ゴシック"/>
          <w:b w:val="1"/>
          <w:color w:val="auto"/>
          <w:sz w:val="28"/>
          <w:highlight w:val="none"/>
        </w:rPr>
        <w:t>　生徒の参加手段</w:t>
      </w:r>
    </w:p>
    <w:p>
      <w:pPr>
        <w:pStyle w:val="0"/>
        <w:spacing w:after="0" w:afterLines="0" w:afterAutospacing="0" w:line="240" w:lineRule="auto"/>
        <w:ind w:firstLine="0"/>
        <w:jc w:val="both"/>
        <w:rPr>
          <w:rFonts w:hint="eastAsia" w:ascii="ＭＳ ゴシック" w:hAnsi="ＭＳ ゴシック" w:eastAsia="ＭＳ ゴシック"/>
          <w:b w:val="1"/>
          <w:sz w:val="28"/>
          <w:highlight w:val="none"/>
          <w:u w:val="none" w:color="auto"/>
        </w:rPr>
      </w:pPr>
      <w:r>
        <w:rPr>
          <w:rFonts w:hint="eastAsia" w:ascii="ＭＳ ゴシック" w:hAnsi="ＭＳ ゴシック" w:eastAsia="ＭＳ ゴシック"/>
          <w:b w:val="1"/>
          <w:color w:val="auto"/>
          <w:sz w:val="28"/>
          <w:highlight w:val="none"/>
        </w:rPr>
        <w:t>(</w:t>
      </w:r>
      <w:r>
        <w:rPr>
          <w:rFonts w:hint="eastAsia" w:ascii="ＭＳ ゴシック" w:hAnsi="ＭＳ ゴシック" w:eastAsia="ＭＳ ゴシック"/>
          <w:b w:val="1"/>
          <w:color w:val="auto"/>
          <w:sz w:val="28"/>
          <w:highlight w:val="none"/>
        </w:rPr>
        <w:t>４</w:t>
      </w:r>
      <w:r>
        <w:rPr>
          <w:rFonts w:hint="eastAsia" w:ascii="ＭＳ ゴシック" w:hAnsi="ＭＳ ゴシック" w:eastAsia="ＭＳ ゴシック"/>
          <w:b w:val="1"/>
          <w:color w:val="auto"/>
          <w:sz w:val="28"/>
          <w:highlight w:val="none"/>
        </w:rPr>
        <w:t>)</w:t>
      </w:r>
      <w:r>
        <w:rPr>
          <w:rFonts w:hint="eastAsia" w:ascii="ＭＳ ゴシック" w:hAnsi="ＭＳ ゴシック" w:eastAsia="ＭＳ ゴシック"/>
          <w:b w:val="1"/>
          <w:color w:val="auto"/>
          <w:sz w:val="28"/>
          <w:highlight w:val="none"/>
        </w:rPr>
        <w:t>　費用負担の軽減</w:t>
      </w:r>
    </w:p>
    <w:p>
      <w:pPr>
        <w:pStyle w:val="0"/>
        <w:spacing w:after="0" w:afterLines="0" w:afterAutospacing="0" w:line="240" w:lineRule="auto"/>
        <w:ind w:firstLine="0"/>
        <w:jc w:val="both"/>
        <w:rPr>
          <w:rFonts w:hint="eastAsia" w:ascii="ＭＳ ゴシック" w:hAnsi="ＭＳ ゴシック" w:eastAsia="ＭＳ ゴシック"/>
          <w:b w:val="1"/>
          <w:sz w:val="28"/>
          <w:highlight w:val="none"/>
          <w:u w:val="none" w:color="auto"/>
        </w:rPr>
      </w:pPr>
      <w:r>
        <w:rPr>
          <w:rFonts w:hint="eastAsia" w:ascii="ＭＳ ゴシック" w:hAnsi="ＭＳ ゴシック" w:eastAsia="ＭＳ ゴシック"/>
          <w:b w:val="1"/>
          <w:color w:val="auto"/>
          <w:sz w:val="28"/>
          <w:highlight w:val="none"/>
        </w:rPr>
        <w:t>(</w:t>
      </w:r>
      <w:r>
        <w:rPr>
          <w:rFonts w:hint="eastAsia" w:ascii="ＭＳ ゴシック" w:hAnsi="ＭＳ ゴシック" w:eastAsia="ＭＳ ゴシック"/>
          <w:b w:val="1"/>
          <w:color w:val="auto"/>
          <w:sz w:val="28"/>
          <w:highlight w:val="none"/>
        </w:rPr>
        <w:t>５</w:t>
      </w:r>
      <w:r>
        <w:rPr>
          <w:rFonts w:hint="eastAsia" w:ascii="ＭＳ ゴシック" w:hAnsi="ＭＳ ゴシック" w:eastAsia="ＭＳ ゴシック"/>
          <w:b w:val="1"/>
          <w:color w:val="auto"/>
          <w:sz w:val="28"/>
          <w:highlight w:val="none"/>
        </w:rPr>
        <w:t>)</w:t>
      </w:r>
      <w:r>
        <w:rPr>
          <w:rFonts w:hint="eastAsia" w:ascii="ＭＳ ゴシック" w:hAnsi="ＭＳ ゴシック" w:eastAsia="ＭＳ ゴシック"/>
          <w:b w:val="1"/>
          <w:color w:val="auto"/>
          <w:sz w:val="28"/>
          <w:highlight w:val="none"/>
        </w:rPr>
        <w:t>　大会・コンクールへの参加要件の周知</w:t>
      </w:r>
    </w:p>
    <w:p>
      <w:pPr>
        <w:pStyle w:val="0"/>
        <w:spacing w:after="0" w:afterLines="0" w:afterAutospacing="0" w:line="240" w:lineRule="auto"/>
        <w:ind w:firstLine="0"/>
        <w:jc w:val="both"/>
        <w:rPr>
          <w:rFonts w:hint="eastAsia" w:ascii="ＭＳ ゴシック" w:hAnsi="ＭＳ ゴシック" w:eastAsia="ＭＳ ゴシック"/>
          <w:b w:val="1"/>
          <w:sz w:val="28"/>
          <w:highlight w:val="none"/>
          <w:u w:val="none" w:color="auto"/>
        </w:rPr>
      </w:pPr>
      <w:r>
        <w:rPr>
          <w:rFonts w:hint="eastAsia" w:ascii="ＭＳ ゴシック" w:hAnsi="ＭＳ ゴシック" w:eastAsia="ＭＳ ゴシック"/>
          <w:b w:val="1"/>
          <w:color w:val="auto"/>
          <w:sz w:val="28"/>
          <w:highlight w:val="none"/>
        </w:rPr>
        <w:t>(</w:t>
      </w:r>
      <w:r>
        <w:rPr>
          <w:rFonts w:hint="eastAsia" w:ascii="ＭＳ ゴシック" w:hAnsi="ＭＳ ゴシック" w:eastAsia="ＭＳ ゴシック"/>
          <w:b w:val="1"/>
          <w:color w:val="auto"/>
          <w:sz w:val="28"/>
          <w:highlight w:val="none"/>
        </w:rPr>
        <w:t>６</w:t>
      </w:r>
      <w:r>
        <w:rPr>
          <w:rFonts w:hint="eastAsia" w:ascii="ＭＳ ゴシック" w:hAnsi="ＭＳ ゴシック" w:eastAsia="ＭＳ ゴシック"/>
          <w:b w:val="1"/>
          <w:color w:val="auto"/>
          <w:sz w:val="28"/>
          <w:highlight w:val="none"/>
        </w:rPr>
        <w:t>)</w:t>
      </w:r>
      <w:r>
        <w:rPr>
          <w:rFonts w:hint="eastAsia" w:ascii="ＭＳ ゴシック" w:hAnsi="ＭＳ ゴシック" w:eastAsia="ＭＳ ゴシック"/>
          <w:b w:val="1"/>
          <w:color w:val="auto"/>
          <w:sz w:val="28"/>
          <w:highlight w:val="none"/>
        </w:rPr>
        <w:t>　活動場所の確保</w:t>
      </w:r>
    </w:p>
    <w:p>
      <w:pPr>
        <w:pStyle w:val="0"/>
        <w:spacing w:after="0" w:afterLines="0" w:afterAutospacing="0" w:line="240" w:lineRule="auto"/>
        <w:ind w:firstLine="0"/>
        <w:jc w:val="both"/>
        <w:rPr>
          <w:rFonts w:hint="eastAsia" w:ascii="ＭＳ ゴシック" w:hAnsi="ＭＳ ゴシック" w:eastAsia="ＭＳ ゴシック"/>
          <w:b w:val="1"/>
          <w:sz w:val="28"/>
          <w:highlight w:val="none"/>
          <w:u w:val="none" w:color="auto"/>
        </w:rPr>
      </w:pPr>
      <w:r>
        <w:rPr>
          <w:rFonts w:hint="eastAsia" w:ascii="ＭＳ ゴシック" w:hAnsi="ＭＳ ゴシック" w:eastAsia="ＭＳ ゴシック"/>
          <w:b w:val="1"/>
          <w:color w:val="auto"/>
          <w:sz w:val="28"/>
          <w:highlight w:val="none"/>
        </w:rPr>
        <w:t>(</w:t>
      </w:r>
      <w:r>
        <w:rPr>
          <w:rFonts w:hint="eastAsia" w:ascii="ＭＳ ゴシック" w:hAnsi="ＭＳ ゴシック" w:eastAsia="ＭＳ ゴシック"/>
          <w:b w:val="1"/>
          <w:color w:val="auto"/>
          <w:sz w:val="28"/>
          <w:highlight w:val="none"/>
        </w:rPr>
        <w:t>７</w:t>
      </w:r>
      <w:r>
        <w:rPr>
          <w:rFonts w:hint="eastAsia" w:ascii="ＭＳ ゴシック" w:hAnsi="ＭＳ ゴシック" w:eastAsia="ＭＳ ゴシック"/>
          <w:b w:val="1"/>
          <w:color w:val="auto"/>
          <w:sz w:val="28"/>
          <w:highlight w:val="none"/>
        </w:rPr>
        <w:t>)</w:t>
      </w:r>
      <w:r>
        <w:rPr>
          <w:rFonts w:hint="eastAsia" w:ascii="ＭＳ ゴシック" w:hAnsi="ＭＳ ゴシック" w:eastAsia="ＭＳ ゴシック"/>
          <w:b w:val="1"/>
          <w:color w:val="auto"/>
          <w:sz w:val="28"/>
          <w:highlight w:val="none"/>
        </w:rPr>
        <w:t>　部活動の位置付けについての理解の促進</w:t>
      </w:r>
    </w:p>
    <w:p>
      <w:pPr>
        <w:pStyle w:val="0"/>
        <w:spacing w:after="0" w:afterLines="0" w:afterAutospacing="0" w:line="240" w:lineRule="auto"/>
        <w:ind w:firstLine="0"/>
        <w:jc w:val="both"/>
        <w:rPr>
          <w:rFonts w:hint="eastAsia" w:ascii="ＭＳ ゴシック" w:hAnsi="ＭＳ ゴシック" w:eastAsia="ＭＳ ゴシック"/>
          <w:b w:val="1"/>
          <w:sz w:val="28"/>
          <w:highlight w:val="none"/>
          <w:u w:val="none" w:color="auto"/>
        </w:rPr>
      </w:pPr>
      <w:r>
        <w:rPr>
          <w:rFonts w:hint="eastAsia" w:ascii="ＭＳ ゴシック" w:hAnsi="ＭＳ ゴシック" w:eastAsia="ＭＳ ゴシック"/>
          <w:b w:val="1"/>
          <w:color w:val="auto"/>
          <w:sz w:val="28"/>
          <w:highlight w:val="none"/>
        </w:rPr>
        <w:t>(</w:t>
      </w:r>
      <w:r>
        <w:rPr>
          <w:rFonts w:hint="eastAsia" w:ascii="ＭＳ ゴシック" w:hAnsi="ＭＳ ゴシック" w:eastAsia="ＭＳ ゴシック"/>
          <w:b w:val="1"/>
          <w:color w:val="auto"/>
          <w:sz w:val="28"/>
          <w:highlight w:val="none"/>
        </w:rPr>
        <w:t>８</w:t>
      </w:r>
      <w:r>
        <w:rPr>
          <w:rFonts w:hint="eastAsia" w:ascii="ＭＳ ゴシック" w:hAnsi="ＭＳ ゴシック" w:eastAsia="ＭＳ ゴシック"/>
          <w:b w:val="1"/>
          <w:color w:val="auto"/>
          <w:sz w:val="28"/>
          <w:highlight w:val="none"/>
        </w:rPr>
        <w:t>)</w:t>
      </w:r>
      <w:r>
        <w:rPr>
          <w:rFonts w:hint="eastAsia" w:ascii="ＭＳ ゴシック" w:hAnsi="ＭＳ ゴシック" w:eastAsia="ＭＳ ゴシック"/>
          <w:b w:val="1"/>
          <w:color w:val="auto"/>
          <w:sz w:val="28"/>
          <w:highlight w:val="none"/>
        </w:rPr>
        <w:t>　部活動改革の推進</w:t>
      </w:r>
    </w:p>
    <w:p>
      <w:pPr>
        <w:pStyle w:val="0"/>
        <w:spacing w:after="0" w:afterLines="0" w:afterAutospacing="0" w:line="240" w:lineRule="auto"/>
        <w:ind w:firstLine="0"/>
        <w:jc w:val="both"/>
        <w:rPr>
          <w:rFonts w:hint="eastAsia" w:ascii="ＭＳ ゴシック" w:hAnsi="ＭＳ ゴシック" w:eastAsia="ＭＳ ゴシック"/>
          <w:b w:val="1"/>
          <w:sz w:val="28"/>
          <w:highlight w:val="none"/>
          <w:u w:val="none" w:color="auto"/>
        </w:rPr>
      </w:pPr>
      <w:r>
        <w:rPr>
          <w:rFonts w:hint="eastAsia" w:ascii="ＭＳ ゴシック" w:hAnsi="ＭＳ ゴシック" w:eastAsia="ＭＳ ゴシック"/>
          <w:b w:val="1"/>
          <w:color w:val="auto"/>
          <w:sz w:val="28"/>
          <w:highlight w:val="none"/>
          <w:u w:val="none" w:color="auto"/>
        </w:rPr>
        <w:t>８　最後に・・・・・・・・・・・・・・・・・・・・・・・・・９</w:t>
      </w:r>
    </w:p>
    <w:p>
      <w:pPr>
        <w:rPr>
          <w:rFonts w:hint="default" w:ascii="ＭＳ ゴシック" w:hAnsi="ＭＳ ゴシック" w:eastAsia="ＭＳ ゴシック"/>
        </w:rPr>
        <w:sectPr>
          <w:footerReference r:id="rId7" w:type="default"/>
          <w:pgSz w:w="11906" w:h="16838"/>
          <w:pgMar w:top="1134" w:right="1700" w:bottom="1134" w:left="1701" w:header="851" w:footer="398" w:gutter="0"/>
          <w:pgNumType w:start="1"/>
          <w:cols w:space="720"/>
          <w:textDirection w:val="lrTb"/>
          <w:docGrid w:type="lines" w:linePitch="360"/>
        </w:sectPr>
      </w:pPr>
    </w:p>
    <w:p>
      <w:pPr>
        <w:pStyle w:val="1"/>
        <w:numPr>
          <w:numId w:val="0"/>
        </w:numPr>
        <w:ind w:left="600" w:leftChars="0" w:hanging="600" w:firstLineChars="0"/>
        <w:rPr>
          <w:rFonts w:hint="eastAsia" w:ascii="ＭＳ 明朝" w:hAnsi="ＭＳ 明朝" w:eastAsia="ＭＳ 明朝"/>
          <w:color w:val="auto"/>
          <w:highlight w:val="none"/>
          <w:u w:val="thick" w:color="auto"/>
        </w:rPr>
      </w:pPr>
      <w:bookmarkStart w:id="0" w:name="_Toc191932496"/>
      <w:r>
        <w:rPr>
          <w:rFonts w:hint="eastAsia" w:ascii="ＭＳ 明朝" w:hAnsi="ＭＳ 明朝" w:eastAsia="ＭＳ 明朝"/>
          <w:color w:val="auto"/>
          <w:highlight w:val="none"/>
          <w:u w:val="thick" w:color="auto"/>
        </w:rPr>
        <w:t>１　部活動改革の目的</w:t>
      </w:r>
      <w:bookmarkEnd w:id="0"/>
    </w:p>
    <w:p>
      <w:pPr>
        <w:pStyle w:val="0"/>
        <w:snapToGrid w:val="0"/>
        <w:spacing w:after="0" w:afterLines="0" w:afterAutospacing="0" w:line="288" w:lineRule="auto"/>
        <w:ind w:left="-17" w:firstLine="238"/>
        <w:rPr>
          <w:rFonts w:hint="eastAsia" w:ascii="ＭＳ 明朝" w:hAnsi="ＭＳ 明朝" w:eastAsia="ＭＳ 明朝"/>
          <w:highlight w:val="none"/>
        </w:rPr>
      </w:pPr>
      <w:r>
        <w:rPr>
          <w:rFonts w:hint="eastAsia" w:ascii="ＭＳ 明朝" w:hAnsi="ＭＳ 明朝" w:eastAsia="ＭＳ 明朝"/>
          <w:highlight w:val="none"/>
        </w:rPr>
        <w:t>中学校の部活動改革は、急激な少子化や多様化の中にあっても、将来にわたって子供たちが継続的にスポーツ・文化芸術活動に親しむ機会を確保することが改革の主なる目的であり、学校で行われてきたスポーツ・文化芸術活動を学校と地域が一体となり、更別村全体で関係者が連携して支え、生徒の豊かで幅広い活動機会の保障を目指します。</w:t>
      </w:r>
    </w:p>
    <w:p>
      <w:pPr>
        <w:pStyle w:val="0"/>
        <w:snapToGrid w:val="0"/>
        <w:spacing w:after="0" w:afterLines="0" w:afterAutospacing="0" w:line="288" w:lineRule="auto"/>
        <w:ind w:left="-17" w:firstLine="238"/>
        <w:rPr>
          <w:rFonts w:hint="eastAsia" w:ascii="ＭＳ 明朝" w:hAnsi="ＭＳ 明朝" w:eastAsia="ＭＳ 明朝"/>
          <w:highlight w:val="none"/>
        </w:rPr>
      </w:pPr>
      <w:r>
        <w:rPr>
          <w:rFonts w:hint="eastAsia" w:ascii="ＭＳ 明朝" w:hAnsi="ＭＳ 明朝" w:eastAsia="ＭＳ 明朝"/>
          <w:highlight w:val="none"/>
        </w:rPr>
        <w:t>部活動改革にあたっては、その教育的意義について、地域の運営団体・実施主体による「地域クラブ活動」においても継承・発展させ、地域での多様な体験、様々な世代との豊かな交流を通じた学びなどの新しい価値が創出されるよう、学校教育関係者等と連携を図りつつ、発達段階やニーズに応じた多様な活動ができる環境を整えることが大切です。</w:t>
      </w:r>
    </w:p>
    <w:p>
      <w:pPr>
        <w:pStyle w:val="0"/>
        <w:snapToGrid w:val="0"/>
        <w:spacing w:after="0" w:afterLines="0" w:afterAutospacing="0" w:line="288" w:lineRule="auto"/>
        <w:ind w:left="-17" w:firstLine="238"/>
        <w:rPr>
          <w:rFonts w:hint="eastAsia" w:ascii="ＭＳ 明朝" w:hAnsi="ＭＳ 明朝" w:eastAsia="ＭＳ 明朝"/>
          <w:highlight w:val="none"/>
        </w:rPr>
      </w:pPr>
      <w:r>
        <w:rPr>
          <w:rFonts w:hint="eastAsia" w:ascii="ＭＳ 明朝" w:hAnsi="ＭＳ 明朝" w:eastAsia="ＭＳ 明朝"/>
          <w:highlight w:val="none"/>
        </w:rPr>
        <w:t>また、部活動改革の取組により、学校における働き方改革を推進し、学校教育の質の向上にもつなげます。</w:t>
      </w:r>
    </w:p>
    <w:p>
      <w:pPr>
        <w:pStyle w:val="0"/>
        <w:rPr>
          <w:rFonts w:hint="eastAsia" w:ascii="ＭＳ 明朝" w:hAnsi="ＭＳ 明朝" w:eastAsia="ＭＳ 明朝"/>
          <w:b w:val="1"/>
          <w:highlight w:val="none"/>
        </w:rPr>
      </w:pPr>
    </w:p>
    <w:p>
      <w:pPr>
        <w:pStyle w:val="1"/>
        <w:numPr>
          <w:numId w:val="0"/>
        </w:numPr>
        <w:ind w:left="600" w:leftChars="0" w:hanging="600" w:firstLineChars="0"/>
        <w:rPr>
          <w:rFonts w:hint="eastAsia" w:ascii="ＭＳ 明朝" w:hAnsi="ＭＳ 明朝" w:eastAsia="ＭＳ 明朝"/>
          <w:color w:val="auto"/>
          <w:highlight w:val="none"/>
          <w:u w:val="thick" w:color="auto"/>
        </w:rPr>
      </w:pPr>
      <w:bookmarkStart w:id="1" w:name="_Toc191932497"/>
      <w:r>
        <w:rPr>
          <w:rFonts w:hint="eastAsia" w:ascii="ＭＳ 明朝" w:hAnsi="ＭＳ 明朝" w:eastAsia="ＭＳ 明朝"/>
          <w:color w:val="auto"/>
          <w:highlight w:val="none"/>
          <w:u w:val="thick" w:color="auto"/>
        </w:rPr>
        <w:t>２　部活動の意義</w:t>
      </w:r>
      <w:bookmarkEnd w:id="1"/>
      <w:r>
        <w:rPr>
          <w:rFonts w:hint="eastAsia" w:ascii="ＭＳ 明朝" w:hAnsi="ＭＳ 明朝" w:eastAsia="ＭＳ 明朝"/>
          <w:color w:val="auto"/>
          <w:highlight w:val="none"/>
          <w:u w:val="thick" w:color="auto"/>
        </w:rPr>
        <w:t>と課題</w:t>
      </w:r>
    </w:p>
    <w:p>
      <w:pPr>
        <w:pStyle w:val="0"/>
        <w:spacing w:line="240" w:lineRule="auto"/>
        <w:ind w:firstLine="240" w:firstLineChars="100"/>
        <w:rPr>
          <w:rFonts w:hint="eastAsia" w:ascii="ＭＳ 明朝" w:hAnsi="ＭＳ 明朝" w:eastAsia="ＭＳ 明朝"/>
          <w:highlight w:val="none"/>
        </w:rPr>
      </w:pPr>
      <w:r>
        <w:rPr>
          <w:rFonts w:hint="eastAsia" w:ascii="ＭＳ 明朝" w:hAnsi="ＭＳ 明朝" w:eastAsia="ＭＳ 明朝"/>
          <w:highlight w:val="none"/>
        </w:rPr>
        <w:t>生徒のスポーツ・文化芸術等に親しむ機会を確保し、生徒の主体的な参加による活動を通じて、責任感や連帯感を涵養し、自主性の育成にも関与するなど大きな役割を担ってきました。</w:t>
      </w:r>
    </w:p>
    <w:p>
      <w:pPr>
        <w:pStyle w:val="0"/>
        <w:spacing w:line="240" w:lineRule="auto"/>
        <w:rPr>
          <w:rFonts w:hint="eastAsia" w:ascii="ＭＳ 明朝" w:hAnsi="ＭＳ 明朝" w:eastAsia="ＭＳ 明朝"/>
          <w:color w:val="auto"/>
          <w:highlight w:val="none"/>
        </w:rPr>
      </w:pPr>
      <w:r>
        <w:rPr>
          <w:rFonts w:hint="eastAsia" w:ascii="ＭＳ 明朝" w:hAnsi="ＭＳ 明朝" w:eastAsia="ＭＳ 明朝"/>
          <w:highlight w:val="none"/>
        </w:rPr>
        <w:t>　また、学校教育の一環として行われる部活動は、人間関係の構築や自己肯定感を高めたりするなどの教育的意義だけでなく、生徒の意欲向上など学校運営上にも意義があり、さらに学校への信頼感を高めることや、学校の一体感や愛校心の醸成にも大きく貢献してきました。</w:t>
      </w:r>
    </w:p>
    <w:p>
      <w:pPr>
        <w:pStyle w:val="0"/>
        <w:spacing w:line="240" w:lineRule="auto"/>
        <w:rPr>
          <w:rFonts w:hint="eastAsia" w:ascii="ＭＳ 明朝" w:hAnsi="ＭＳ 明朝" w:eastAsia="ＭＳ 明朝"/>
          <w:highlight w:val="none"/>
        </w:rPr>
      </w:pPr>
      <w:r>
        <w:rPr>
          <w:rFonts w:hint="eastAsia" w:ascii="ＭＳ 明朝" w:hAnsi="ＭＳ 明朝" w:eastAsia="ＭＳ 明朝"/>
          <w:highlight w:val="none"/>
        </w:rPr>
        <w:t>（１）意義</w:t>
      </w:r>
    </w:p>
    <w:p>
      <w:pPr>
        <w:pStyle w:val="0"/>
        <w:spacing w:line="240" w:lineRule="auto"/>
        <w:rPr>
          <w:rFonts w:hint="eastAsia" w:ascii="ＭＳ 明朝" w:hAnsi="ＭＳ 明朝" w:eastAsia="ＭＳ 明朝"/>
        </w:rPr>
      </w:pPr>
      <w:r>
        <w:rPr>
          <w:rFonts w:hint="eastAsia" w:ascii="ＭＳ 明朝" w:hAnsi="ＭＳ 明朝" w:eastAsia="ＭＳ 明朝"/>
        </w:rPr>
        <w:t>　　・共通の目標を持ち、仲間作りや人間関係を学べる。</w:t>
      </w:r>
    </w:p>
    <w:p>
      <w:pPr>
        <w:pStyle w:val="0"/>
        <w:spacing w:line="240" w:lineRule="auto"/>
        <w:ind w:firstLine="480" w:firstLineChars="200"/>
        <w:rPr>
          <w:rFonts w:hint="eastAsia" w:ascii="ＭＳ 明朝" w:hAnsi="ＭＳ 明朝" w:eastAsia="ＭＳ 明朝"/>
        </w:rPr>
      </w:pPr>
      <w:r>
        <w:rPr>
          <w:rFonts w:hint="eastAsia" w:ascii="ＭＳ 明朝" w:hAnsi="ＭＳ 明朝" w:eastAsia="ＭＳ 明朝"/>
        </w:rPr>
        <w:t>・チームとして活動し協力することで、チームワークや団結力を学べる。</w:t>
      </w:r>
    </w:p>
    <w:p>
      <w:pPr>
        <w:pStyle w:val="0"/>
        <w:spacing w:line="240" w:lineRule="auto"/>
        <w:ind w:firstLine="480" w:firstLineChars="200"/>
        <w:rPr>
          <w:rFonts w:hint="eastAsia" w:ascii="ＭＳ 明朝" w:hAnsi="ＭＳ 明朝" w:eastAsia="ＭＳ 明朝"/>
        </w:rPr>
      </w:pPr>
      <w:r>
        <w:rPr>
          <w:rFonts w:hint="eastAsia" w:ascii="ＭＳ 明朝" w:hAnsi="ＭＳ 明朝" w:eastAsia="ＭＳ 明朝"/>
        </w:rPr>
        <w:t>・体力の増進や健康に関する知識を学べ、自己判断力が高まる。</w:t>
      </w:r>
    </w:p>
    <w:p>
      <w:pPr>
        <w:pStyle w:val="0"/>
        <w:spacing w:line="240" w:lineRule="auto"/>
        <w:ind w:firstLine="480" w:firstLineChars="200"/>
        <w:rPr>
          <w:rFonts w:hint="eastAsia" w:ascii="ＭＳ 明朝" w:hAnsi="ＭＳ 明朝" w:eastAsia="ＭＳ 明朝"/>
        </w:rPr>
      </w:pPr>
      <w:r>
        <w:rPr>
          <w:rFonts w:hint="eastAsia" w:ascii="ＭＳ 明朝" w:hAnsi="ＭＳ 明朝" w:eastAsia="ＭＳ 明朝"/>
        </w:rPr>
        <w:t>・授業や行事とは異なる人間関係やコミュニケーション能力の向上につながる。</w:t>
      </w:r>
    </w:p>
    <w:p>
      <w:pPr>
        <w:pStyle w:val="0"/>
        <w:spacing w:line="240" w:lineRule="auto"/>
        <w:ind w:firstLine="480" w:firstLineChars="200"/>
        <w:rPr>
          <w:rFonts w:hint="eastAsia" w:ascii="ＭＳ 明朝" w:hAnsi="ＭＳ 明朝" w:eastAsia="ＭＳ 明朝"/>
        </w:rPr>
      </w:pPr>
      <w:r>
        <w:rPr>
          <w:rFonts w:hint="eastAsia" w:ascii="ＭＳ 明朝" w:hAnsi="ＭＳ 明朝" w:eastAsia="ＭＳ 明朝"/>
        </w:rPr>
        <w:t>・生涯にわたるスポーツや文化芸術との豊かな関わりを学べる。</w:t>
      </w:r>
    </w:p>
    <w:p>
      <w:pPr>
        <w:pStyle w:val="0"/>
        <w:spacing w:line="240" w:lineRule="auto"/>
        <w:ind w:firstLine="480" w:firstLineChars="200"/>
        <w:rPr>
          <w:rFonts w:hint="eastAsia" w:ascii="ＭＳ 明朝" w:hAnsi="ＭＳ 明朝" w:eastAsia="ＭＳ 明朝"/>
        </w:rPr>
      </w:pPr>
      <w:r>
        <w:rPr>
          <w:rFonts w:hint="eastAsia" w:ascii="ＭＳ 明朝" w:hAnsi="ＭＳ 明朝" w:eastAsia="ＭＳ 明朝"/>
        </w:rPr>
        <w:t>・活動場所が学校であり、放課後すぐに校内で参加できる。</w:t>
      </w:r>
    </w:p>
    <w:p>
      <w:pPr>
        <w:pStyle w:val="0"/>
        <w:spacing w:line="240" w:lineRule="auto"/>
        <w:ind w:firstLine="480" w:firstLineChars="200"/>
        <w:rPr>
          <w:rFonts w:hint="eastAsia" w:ascii="ＭＳ 明朝" w:hAnsi="ＭＳ 明朝" w:eastAsia="ＭＳ 明朝"/>
        </w:rPr>
      </w:pPr>
      <w:r>
        <w:rPr>
          <w:rFonts w:hint="eastAsia" w:ascii="ＭＳ 明朝" w:hAnsi="ＭＳ 明朝" w:eastAsia="ＭＳ 明朝"/>
        </w:rPr>
        <w:t>・少年団やクラブチームと比較して経費が軽く保護者負担が少ない。</w:t>
      </w:r>
    </w:p>
    <w:p>
      <w:pPr>
        <w:pStyle w:val="0"/>
        <w:spacing w:line="240" w:lineRule="auto"/>
        <w:ind w:left="720" w:leftChars="200" w:hanging="240" w:hangingChars="100"/>
        <w:rPr>
          <w:rFonts w:hint="eastAsia" w:ascii="ＭＳ 明朝" w:hAnsi="ＭＳ 明朝" w:eastAsia="ＭＳ 明朝"/>
        </w:rPr>
      </w:pPr>
      <w:r>
        <w:rPr>
          <w:rFonts w:hint="eastAsia" w:ascii="ＭＳ 明朝" w:hAnsi="ＭＳ 明朝" w:eastAsia="ＭＳ 明朝"/>
        </w:rPr>
        <w:t>・教師側からは、授業とは違う視点から、よりよい生徒指導につながる。</w:t>
      </w:r>
    </w:p>
    <w:p>
      <w:pPr>
        <w:pStyle w:val="0"/>
        <w:spacing w:line="240" w:lineRule="auto"/>
        <w:rPr>
          <w:rFonts w:hint="eastAsia" w:ascii="ＭＳ 明朝" w:hAnsi="ＭＳ 明朝" w:eastAsia="ＭＳ 明朝"/>
        </w:rPr>
      </w:pPr>
      <w:r>
        <w:rPr>
          <w:rFonts w:hint="eastAsia" w:ascii="ＭＳ 明朝" w:hAnsi="ＭＳ 明朝" w:eastAsia="ＭＳ 明朝"/>
        </w:rPr>
        <w:t>（２）課題</w:t>
      </w:r>
    </w:p>
    <w:p>
      <w:pPr>
        <w:pStyle w:val="0"/>
        <w:spacing w:line="240" w:lineRule="auto"/>
        <w:rPr>
          <w:rFonts w:hint="eastAsia" w:ascii="ＭＳ 明朝" w:hAnsi="ＭＳ 明朝" w:eastAsia="ＭＳ 明朝"/>
        </w:rPr>
      </w:pPr>
      <w:r>
        <w:rPr>
          <w:rFonts w:hint="eastAsia" w:ascii="ＭＳ 明朝" w:hAnsi="ＭＳ 明朝" w:eastAsia="ＭＳ 明朝"/>
        </w:rPr>
        <w:t>　　・教員の負担が多く、教員のすべてがその部活動の専門家ではない。</w:t>
      </w:r>
    </w:p>
    <w:p>
      <w:pPr>
        <w:pStyle w:val="0"/>
        <w:spacing w:line="240" w:lineRule="auto"/>
        <w:ind w:firstLine="480" w:firstLineChars="200"/>
        <w:rPr>
          <w:rFonts w:hint="eastAsia" w:ascii="ＭＳ 明朝" w:hAnsi="ＭＳ 明朝" w:eastAsia="ＭＳ 明朝"/>
        </w:rPr>
      </w:pPr>
      <w:r>
        <w:rPr>
          <w:rFonts w:hint="eastAsia" w:ascii="ＭＳ 明朝" w:hAnsi="ＭＳ 明朝" w:eastAsia="ＭＳ 明朝"/>
        </w:rPr>
        <w:t>・少子化により団体競技が学校単一では成り立たない。</w:t>
      </w:r>
    </w:p>
    <w:p>
      <w:pPr>
        <w:pStyle w:val="0"/>
        <w:spacing w:line="240" w:lineRule="auto"/>
        <w:ind w:firstLine="480" w:firstLineChars="200"/>
        <w:rPr>
          <w:rFonts w:hint="eastAsia" w:ascii="ＭＳ 明朝" w:hAnsi="ＭＳ 明朝" w:eastAsia="ＭＳ 明朝"/>
        </w:rPr>
      </w:pPr>
      <w:r>
        <w:rPr>
          <w:rFonts w:hint="eastAsia" w:ascii="ＭＳ 明朝" w:hAnsi="ＭＳ 明朝" w:eastAsia="ＭＳ 明朝"/>
        </w:rPr>
        <w:t>・ニーズの多様化により、多くの選択肢が求められている。</w:t>
      </w:r>
    </w:p>
    <w:p>
      <w:pPr>
        <w:pStyle w:val="0"/>
        <w:spacing w:line="240" w:lineRule="auto"/>
        <w:ind w:firstLine="480" w:firstLineChars="200"/>
        <w:rPr>
          <w:rFonts w:hint="eastAsia" w:ascii="ＭＳ 明朝" w:hAnsi="ＭＳ 明朝" w:eastAsia="ＭＳ 明朝"/>
        </w:rPr>
      </w:pPr>
      <w:r>
        <w:rPr>
          <w:rFonts w:hint="eastAsia" w:ascii="ＭＳ 明朝" w:hAnsi="ＭＳ 明朝" w:eastAsia="ＭＳ 明朝"/>
        </w:rPr>
        <w:t>・勝利主義に偏りがちであり、楽しむ要素が少ない</w:t>
      </w:r>
      <w:r>
        <w:rPr>
          <w:rFonts w:hint="eastAsia" w:ascii="ＭＳ 明朝" w:hAnsi="ＭＳ 明朝" w:eastAsia="ＭＳ 明朝"/>
          <w:color w:val="auto"/>
        </w:rPr>
        <w:t>傾向にある</w:t>
      </w:r>
      <w:r>
        <w:rPr>
          <w:rFonts w:hint="eastAsia" w:ascii="ＭＳ 明朝" w:hAnsi="ＭＳ 明朝" w:eastAsia="ＭＳ 明朝"/>
        </w:rPr>
        <w:t>。</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p>
    <w:p>
      <w:pPr>
        <w:pStyle w:val="0"/>
        <w:spacing w:after="0" w:afterLines="0" w:afterAutospacing="0" w:line="240" w:lineRule="auto"/>
        <w:ind w:right="-283" w:rightChars="-118" w:firstLine="0"/>
        <w:jc w:val="both"/>
        <w:rPr>
          <w:rFonts w:hint="eastAsia" w:ascii="ＭＳ 明朝" w:hAnsi="ＭＳ 明朝" w:eastAsia="ＭＳ 明朝"/>
          <w:color w:val="auto"/>
        </w:rPr>
      </w:pPr>
      <w:r>
        <w:rPr>
          <w:rFonts w:hint="eastAsia" w:ascii="ＭＳ ゴシック" w:hAnsi="ＭＳ ゴシック" w:eastAsia="ＭＳ ゴシック"/>
          <w:b w:val="1"/>
          <w:color w:val="auto"/>
          <w:sz w:val="28"/>
          <w:highlight w:val="none"/>
          <w:u w:val="none" w:color="auto"/>
        </w:rPr>
        <w:t>３　</w:t>
      </w:r>
      <w:r>
        <w:rPr>
          <w:rFonts w:hint="eastAsia" w:ascii="ＭＳ ゴシック" w:hAnsi="ＭＳ ゴシック" w:eastAsia="ＭＳ ゴシック"/>
          <w:b w:val="1"/>
          <w:sz w:val="28"/>
        </w:rPr>
        <w:t>国の動向</w:t>
      </w:r>
    </w:p>
    <w:p>
      <w:pPr>
        <w:pStyle w:val="0"/>
        <w:autoSpaceDE w:val="0"/>
        <w:autoSpaceDN w:val="0"/>
        <w:adjustRightInd w:val="0"/>
        <w:spacing w:line="340" w:lineRule="exact"/>
        <w:rPr>
          <w:rFonts w:hint="eastAsia" w:ascii="ＭＳ 明朝" w:hAnsi="ＭＳ 明朝" w:eastAsia="ＭＳ 明朝"/>
          <w:color w:val="auto"/>
        </w:rPr>
      </w:pPr>
      <w:r>
        <w:rPr>
          <w:rFonts w:hint="default" w:ascii="Meiryo UI" w:hAnsi="Meiryo UI" w:eastAsia="Meiryo UI"/>
          <w:b w:val="1"/>
          <w:sz w:val="24"/>
        </w:rPr>
        <w:t>「部活動改革及び地域クラブ活動の推進等に関する総合的なガイドライン」の概要</w:t>
      </w:r>
      <w:r>
        <w:rPr>
          <w:rFonts w:hint="eastAsia" w:ascii="Meiryo UI" w:hAnsi="Meiryo UI" w:eastAsia="Meiryo UI"/>
          <w:b w:val="1"/>
          <w:sz w:val="24"/>
        </w:rPr>
        <w:t>（抜粋）</w:t>
      </w:r>
    </w:p>
    <w:p>
      <w:pPr>
        <w:pStyle w:val="0"/>
        <w:autoSpaceDE w:val="0"/>
        <w:autoSpaceDN w:val="0"/>
        <w:adjustRightInd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１</w:t>
      </w:r>
      <w:r>
        <w:rPr>
          <w:rFonts w:hint="eastAsia" w:ascii="ＭＳ 明朝" w:hAnsi="ＭＳ 明朝" w:eastAsia="ＭＳ 明朝"/>
          <w:color w:val="auto"/>
          <w:sz w:val="21"/>
        </w:rPr>
        <w:t>)</w:t>
      </w:r>
      <w:r>
        <w:rPr>
          <w:rFonts w:hint="eastAsia" w:ascii="ＭＳ 明朝" w:hAnsi="ＭＳ 明朝" w:eastAsia="ＭＳ 明朝"/>
          <w:color w:val="auto"/>
          <w:sz w:val="21"/>
        </w:rPr>
        <w:t>改革の理念等</w:t>
      </w:r>
    </w:p>
    <w:p>
      <w:pPr>
        <w:pStyle w:val="0"/>
        <w:autoSpaceDE w:val="0"/>
        <w:autoSpaceDN w:val="0"/>
        <w:adjustRightInd w:val="0"/>
        <w:spacing w:line="240" w:lineRule="auto"/>
        <w:ind w:left="450" w:leftChars="10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①急激な少子化が進む中でも、将来にわたって生徒が継続的にスポーツ・文化芸術活動に親しむ機会を確保・充実</w:t>
      </w:r>
    </w:p>
    <w:p>
      <w:pPr>
        <w:pStyle w:val="0"/>
        <w:autoSpaceDE w:val="0"/>
        <w:autoSpaceDN w:val="0"/>
        <w:adjustRightInd w:val="0"/>
        <w:spacing w:line="240" w:lineRule="auto"/>
        <w:ind w:left="450" w:leftChars="10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②障害のある生徒や運動・文化芸術活動が苦手な生徒等を含め、全ての生徒が希望に応じて多種多様な活動に参加できる環境を整備</w:t>
      </w:r>
    </w:p>
    <w:p>
      <w:pPr>
        <w:pStyle w:val="0"/>
        <w:autoSpaceDE w:val="0"/>
        <w:autoSpaceDN w:val="0"/>
        <w:adjustRightInd w:val="0"/>
        <w:spacing w:line="240" w:lineRule="auto"/>
        <w:ind w:left="450" w:leftChars="10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③地域クラブ活動においては、学校部活動が担ってきた教育的意義を継承・発展させつつ、地域全体で支えることによる新たな価値を創出</w:t>
      </w:r>
    </w:p>
    <w:p>
      <w:pPr>
        <w:pStyle w:val="0"/>
        <w:autoSpaceDE w:val="0"/>
        <w:autoSpaceDN w:val="0"/>
        <w:adjustRightInd w:val="0"/>
        <w:spacing w:line="240" w:lineRule="auto"/>
        <w:ind w:left="0" w:leftChars="0" w:firstLine="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２</w:t>
      </w:r>
      <w:r>
        <w:rPr>
          <w:rFonts w:hint="eastAsia" w:ascii="ＭＳ 明朝" w:hAnsi="ＭＳ 明朝" w:eastAsia="ＭＳ 明朝"/>
          <w:color w:val="auto"/>
          <w:sz w:val="21"/>
        </w:rPr>
        <w:t>)</w:t>
      </w:r>
      <w:r>
        <w:rPr>
          <w:rFonts w:hint="eastAsia" w:ascii="ＭＳ 明朝" w:hAnsi="ＭＳ 明朝" w:eastAsia="ＭＳ 明朝"/>
          <w:color w:val="auto"/>
          <w:sz w:val="21"/>
        </w:rPr>
        <w:t>改革期間</w:t>
      </w:r>
    </w:p>
    <w:p>
      <w:pPr>
        <w:pStyle w:val="0"/>
        <w:autoSpaceDE w:val="0"/>
        <w:autoSpaceDN w:val="0"/>
        <w:adjustRightInd w:val="0"/>
        <w:spacing w:line="240" w:lineRule="auto"/>
        <w:ind w:firstLine="210" w:firstLineChars="100"/>
        <w:jc w:val="left"/>
        <w:rPr>
          <w:rFonts w:hint="eastAsia" w:ascii="ＭＳ 明朝" w:hAnsi="ＭＳ 明朝" w:eastAsia="ＭＳ 明朝"/>
          <w:color w:val="auto"/>
          <w:sz w:val="21"/>
        </w:rPr>
      </w:pPr>
      <w:r>
        <w:rPr>
          <w:rFonts w:hint="eastAsia" w:ascii="ＭＳ 明朝" w:hAnsi="ＭＳ 明朝" w:eastAsia="ＭＳ 明朝"/>
          <w:color w:val="auto"/>
          <w:sz w:val="21"/>
        </w:rPr>
        <w:t>①令和５年度～７年度「改革推進期間」</w:t>
      </w:r>
    </w:p>
    <w:p>
      <w:pPr>
        <w:pStyle w:val="0"/>
        <w:autoSpaceDE w:val="0"/>
        <w:autoSpaceDN w:val="0"/>
        <w:adjustRightInd w:val="0"/>
        <w:spacing w:line="240" w:lineRule="auto"/>
        <w:ind w:firstLine="210" w:firstLineChars="100"/>
        <w:jc w:val="left"/>
        <w:rPr>
          <w:rFonts w:hint="eastAsia" w:ascii="ＭＳ 明朝" w:hAnsi="ＭＳ 明朝" w:eastAsia="ＭＳ 明朝"/>
          <w:color w:val="auto"/>
          <w:sz w:val="21"/>
        </w:rPr>
      </w:pPr>
      <w:r>
        <w:rPr>
          <w:rFonts w:hint="eastAsia" w:ascii="ＭＳ 明朝" w:hAnsi="ＭＳ 明朝" w:eastAsia="ＭＳ 明朝"/>
          <w:color w:val="auto"/>
          <w:sz w:val="21"/>
        </w:rPr>
        <w:t>②令和８年度～</w:t>
      </w:r>
      <w:r>
        <w:rPr>
          <w:rFonts w:hint="eastAsia" w:ascii="ＭＳ 明朝" w:hAnsi="ＭＳ 明朝" w:eastAsia="ＭＳ 明朝"/>
          <w:color w:val="auto"/>
          <w:sz w:val="21"/>
        </w:rPr>
        <w:t>10</w:t>
      </w:r>
      <w:r>
        <w:rPr>
          <w:rFonts w:hint="eastAsia" w:ascii="ＭＳ 明朝" w:hAnsi="ＭＳ 明朝" w:eastAsia="ＭＳ 明朝"/>
          <w:color w:val="auto"/>
          <w:sz w:val="21"/>
        </w:rPr>
        <w:t>年度「改革実行期間」（前期）</w:t>
      </w:r>
    </w:p>
    <w:p>
      <w:pPr>
        <w:pStyle w:val="0"/>
        <w:autoSpaceDE w:val="0"/>
        <w:autoSpaceDN w:val="0"/>
        <w:adjustRightInd w:val="0"/>
        <w:spacing w:line="240" w:lineRule="auto"/>
        <w:ind w:firstLine="210" w:firstLineChars="100"/>
        <w:jc w:val="left"/>
        <w:rPr>
          <w:rFonts w:hint="eastAsia" w:ascii="ＭＳ 明朝" w:hAnsi="ＭＳ 明朝" w:eastAsia="ＭＳ 明朝"/>
          <w:color w:val="auto"/>
          <w:sz w:val="21"/>
        </w:rPr>
      </w:pPr>
      <w:r>
        <w:rPr>
          <w:rFonts w:hint="eastAsia" w:ascii="ＭＳ 明朝" w:hAnsi="ＭＳ 明朝" w:eastAsia="ＭＳ 明朝"/>
          <w:color w:val="auto"/>
          <w:sz w:val="21"/>
        </w:rPr>
        <w:t>③令和</w:t>
      </w:r>
      <w:r>
        <w:rPr>
          <w:rFonts w:hint="eastAsia" w:ascii="ＭＳ 明朝" w:hAnsi="ＭＳ 明朝" w:eastAsia="ＭＳ 明朝"/>
          <w:color w:val="auto"/>
          <w:sz w:val="21"/>
        </w:rPr>
        <w:t>11</w:t>
      </w:r>
      <w:r>
        <w:rPr>
          <w:rFonts w:hint="eastAsia" w:ascii="ＭＳ 明朝" w:hAnsi="ＭＳ 明朝" w:eastAsia="ＭＳ 明朝"/>
          <w:color w:val="auto"/>
          <w:sz w:val="21"/>
        </w:rPr>
        <w:t>年度～</w:t>
      </w:r>
      <w:r>
        <w:rPr>
          <w:rFonts w:hint="eastAsia" w:ascii="ＭＳ 明朝" w:hAnsi="ＭＳ 明朝" w:eastAsia="ＭＳ 明朝"/>
          <w:color w:val="auto"/>
          <w:sz w:val="21"/>
        </w:rPr>
        <w:t>13</w:t>
      </w:r>
      <w:r>
        <w:rPr>
          <w:rFonts w:hint="eastAsia" w:ascii="ＭＳ 明朝" w:hAnsi="ＭＳ 明朝" w:eastAsia="ＭＳ 明朝"/>
          <w:color w:val="auto"/>
          <w:sz w:val="21"/>
        </w:rPr>
        <w:t>年度「改革実行期間」（後期）</w:t>
      </w:r>
    </w:p>
    <w:p>
      <w:pPr>
        <w:pStyle w:val="0"/>
        <w:autoSpaceDE w:val="0"/>
        <w:autoSpaceDN w:val="0"/>
        <w:adjustRightInd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w:t>
      </w:r>
      <w:r>
        <w:rPr>
          <w:rFonts w:hint="eastAsia" w:ascii="ＭＳ 明朝" w:hAnsi="ＭＳ 明朝" w:eastAsia="ＭＳ 明朝"/>
          <w:b w:val="0"/>
          <w:color w:val="auto"/>
          <w:sz w:val="21"/>
        </w:rPr>
        <w:t>３</w:t>
      </w:r>
      <w:r>
        <w:rPr>
          <w:rFonts w:hint="eastAsia" w:ascii="ＭＳ 明朝" w:hAnsi="ＭＳ 明朝" w:eastAsia="ＭＳ 明朝"/>
          <w:b w:val="0"/>
          <w:color w:val="auto"/>
          <w:sz w:val="21"/>
        </w:rPr>
        <w:t>)</w:t>
      </w:r>
      <w:r>
        <w:rPr>
          <w:rFonts w:hint="eastAsia" w:ascii="ＭＳ 明朝" w:hAnsi="ＭＳ 明朝" w:eastAsia="ＭＳ 明朝"/>
          <w:b w:val="0"/>
          <w:color w:val="auto"/>
          <w:sz w:val="21"/>
        </w:rPr>
        <w:t>取組方針</w:t>
      </w:r>
    </w:p>
    <w:p>
      <w:pPr>
        <w:pStyle w:val="0"/>
        <w:autoSpaceDE w:val="0"/>
        <w:autoSpaceDN w:val="0"/>
        <w:adjustRightInd w:val="0"/>
        <w:spacing w:line="240" w:lineRule="auto"/>
        <w:ind w:firstLine="210" w:firstLineChars="100"/>
        <w:rPr>
          <w:rFonts w:hint="eastAsia" w:ascii="ＭＳ 明朝" w:hAnsi="ＭＳ 明朝" w:eastAsia="ＭＳ 明朝"/>
          <w:b w:val="0"/>
          <w:sz w:val="21"/>
        </w:rPr>
      </w:pPr>
      <w:r>
        <w:rPr>
          <w:rFonts w:hint="eastAsia" w:ascii="ＭＳ 明朝" w:hAnsi="ＭＳ 明朝" w:eastAsia="ＭＳ 明朝"/>
          <w:b w:val="0"/>
          <w:sz w:val="21"/>
        </w:rPr>
        <w:t>①休日：改革実行期間内に、原則、全ての学校部活動において地域展開の実現を目指す</w:t>
      </w:r>
    </w:p>
    <w:p>
      <w:pPr>
        <w:pStyle w:val="0"/>
        <w:autoSpaceDE w:val="0"/>
        <w:autoSpaceDN w:val="0"/>
        <w:adjustRightInd w:val="0"/>
        <w:spacing w:line="240" w:lineRule="auto"/>
        <w:ind w:left="1410" w:leftChars="500" w:hanging="210" w:hangingChars="100"/>
        <w:rPr>
          <w:rFonts w:hint="eastAsia"/>
          <w:b w:val="0"/>
          <w:sz w:val="21"/>
        </w:rPr>
      </w:pPr>
      <w:r>
        <w:rPr>
          <w:rFonts w:hint="eastAsia" w:ascii="ＭＳ 明朝" w:hAnsi="ＭＳ 明朝" w:eastAsia="ＭＳ 明朝"/>
          <w:b w:val="0"/>
          <w:sz w:val="21"/>
        </w:rPr>
        <w:t>※現時点で着手していない地方公共団体においても、前期の間に確実に休日の地域展開等に着手</w:t>
      </w:r>
    </w:p>
    <w:p>
      <w:pPr>
        <w:pStyle w:val="0"/>
        <w:autoSpaceDE w:val="0"/>
        <w:autoSpaceDN w:val="0"/>
        <w:adjustRightInd w:val="0"/>
        <w:spacing w:line="240" w:lineRule="auto"/>
        <w:ind w:left="0" w:leftChars="0" w:hanging="1050" w:hangingChars="500"/>
        <w:jc w:val="left"/>
        <w:rPr>
          <w:rFonts w:hint="eastAsia" w:ascii="ＭＳ 明朝" w:hAnsi="ＭＳ 明朝" w:eastAsia="ＭＳ 明朝"/>
          <w:color w:val="auto"/>
          <w:sz w:val="21"/>
        </w:rPr>
      </w:pPr>
      <w:r>
        <w:rPr>
          <w:rFonts w:hint="eastAsia" w:ascii="ＭＳ 明朝" w:hAnsi="ＭＳ 明朝" w:eastAsia="ＭＳ 明朝"/>
          <w:color w:val="auto"/>
          <w:sz w:val="21"/>
        </w:rPr>
        <w:t>　②平日：各種課題を解決しつつ、更なる改革を推進（まずは、国において実現可能な活動の在り方等を検証）</w:t>
      </w:r>
    </w:p>
    <w:p>
      <w:pPr>
        <w:pStyle w:val="0"/>
        <w:autoSpaceDE w:val="0"/>
        <w:autoSpaceDN w:val="0"/>
        <w:adjustRightInd w:val="0"/>
        <w:spacing w:line="240" w:lineRule="auto"/>
        <w:ind w:left="1410" w:leftChars="50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※学校部活動をベースとした地域との連携など、地域の実情等に応じた多様な改革を進めていくことが重要</w:t>
      </w:r>
    </w:p>
    <w:p>
      <w:pPr>
        <w:pStyle w:val="0"/>
        <w:autoSpaceDE w:val="0"/>
        <w:autoSpaceDN w:val="0"/>
        <w:adjustRightInd w:val="0"/>
        <w:spacing w:line="240" w:lineRule="auto"/>
        <w:ind w:left="0" w:leftChars="0" w:hanging="1050" w:hangingChars="500"/>
        <w:jc w:val="left"/>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４</w:t>
      </w:r>
      <w:r>
        <w:rPr>
          <w:rFonts w:hint="eastAsia" w:ascii="ＭＳ 明朝" w:hAnsi="ＭＳ 明朝" w:eastAsia="ＭＳ 明朝"/>
          <w:color w:val="auto"/>
          <w:sz w:val="21"/>
        </w:rPr>
        <w:t>)</w:t>
      </w:r>
      <w:r>
        <w:rPr>
          <w:rFonts w:hint="eastAsia" w:ascii="ＭＳ 明朝" w:hAnsi="ＭＳ 明朝" w:eastAsia="ＭＳ 明朝"/>
          <w:color w:val="auto"/>
          <w:sz w:val="21"/>
        </w:rPr>
        <w:t>認定制度</w:t>
      </w:r>
    </w:p>
    <w:p>
      <w:pPr>
        <w:pStyle w:val="0"/>
        <w:autoSpaceDE w:val="0"/>
        <w:autoSpaceDN w:val="0"/>
        <w:adjustRightInd w:val="0"/>
        <w:spacing w:line="240" w:lineRule="auto"/>
        <w:ind w:left="240" w:leftChars="10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競技力向上を主目的としたチーム・スクール等との区別や質の担保等のため、国が示す要件等に基づき、市区町村等が地域クラブ活動の認定を行う仕組みを構築</w:t>
      </w:r>
    </w:p>
    <w:p>
      <w:pPr>
        <w:pStyle w:val="0"/>
        <w:autoSpaceDE w:val="0"/>
        <w:autoSpaceDN w:val="0"/>
        <w:adjustRightInd w:val="0"/>
        <w:spacing w:line="240" w:lineRule="auto"/>
        <w:ind w:left="0" w:leftChars="0" w:hanging="1050" w:hangingChars="500"/>
        <w:jc w:val="left"/>
        <w:rPr>
          <w:rFonts w:hint="eastAsia" w:ascii="ＭＳ 明朝" w:hAnsi="ＭＳ 明朝" w:eastAsia="ＭＳ 明朝"/>
          <w:color w:val="auto"/>
          <w:sz w:val="21"/>
        </w:rPr>
      </w:pPr>
      <w:r>
        <w:rPr>
          <w:rFonts w:hint="eastAsia" w:ascii="ＭＳ 明朝" w:hAnsi="ＭＳ 明朝" w:eastAsia="ＭＳ 明朝"/>
          <w:color w:val="auto"/>
          <w:sz w:val="21"/>
        </w:rPr>
        <w:t>【呼称】</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「認定地域クラブ活動」</w:t>
      </w:r>
    </w:p>
    <w:p>
      <w:pPr>
        <w:pStyle w:val="0"/>
        <w:autoSpaceDE w:val="0"/>
        <w:autoSpaceDN w:val="0"/>
        <w:adjustRightInd w:val="0"/>
        <w:spacing w:line="240" w:lineRule="auto"/>
        <w:ind w:left="0" w:leftChars="0" w:hanging="1050" w:hangingChars="500"/>
        <w:jc w:val="left"/>
        <w:rPr>
          <w:rFonts w:hint="eastAsia" w:ascii="ＭＳ 明朝" w:hAnsi="ＭＳ 明朝" w:eastAsia="ＭＳ 明朝"/>
          <w:color w:val="auto"/>
          <w:sz w:val="21"/>
        </w:rPr>
      </w:pPr>
      <w:r>
        <w:rPr>
          <w:rFonts w:hint="eastAsia" w:ascii="ＭＳ 明朝" w:hAnsi="ＭＳ 明朝" w:eastAsia="ＭＳ 明朝"/>
          <w:color w:val="auto"/>
          <w:sz w:val="21"/>
        </w:rPr>
        <w:t>【想定される認定の効果】</w:t>
      </w:r>
      <w:r>
        <w:rPr>
          <w:rFonts w:hint="eastAsia" w:ascii="ＭＳ 明朝" w:hAnsi="ＭＳ 明朝" w:eastAsia="ＭＳ 明朝"/>
          <w:color w:val="auto"/>
          <w:sz w:val="21"/>
        </w:rPr>
        <w:t xml:space="preserve"> </w:t>
      </w:r>
    </w:p>
    <w:p>
      <w:pPr>
        <w:pStyle w:val="0"/>
        <w:autoSpaceDE w:val="0"/>
        <w:autoSpaceDN w:val="0"/>
        <w:adjustRightInd w:val="0"/>
        <w:spacing w:line="240" w:lineRule="auto"/>
        <w:ind w:left="0" w:leftChars="0" w:firstLine="1050" w:firstLineChars="500"/>
        <w:jc w:val="left"/>
        <w:rPr>
          <w:rFonts w:hint="eastAsia" w:ascii="ＭＳ 明朝" w:hAnsi="ＭＳ 明朝" w:eastAsia="ＭＳ 明朝"/>
          <w:color w:val="auto"/>
          <w:sz w:val="21"/>
        </w:rPr>
      </w:pPr>
      <w:r>
        <w:rPr>
          <w:rFonts w:hint="eastAsia" w:ascii="ＭＳ 明朝" w:hAnsi="ＭＳ 明朝" w:eastAsia="ＭＳ 明朝"/>
          <w:color w:val="auto"/>
          <w:sz w:val="21"/>
        </w:rPr>
        <w:t>公的支援（財政支援、学校施設の優先利用等）、大会・コンクールへの円滑な参加等</w:t>
      </w:r>
    </w:p>
    <w:p>
      <w:pPr>
        <w:pStyle w:val="0"/>
        <w:autoSpaceDE w:val="0"/>
        <w:autoSpaceDN w:val="0"/>
        <w:adjustRightInd w:val="0"/>
        <w:spacing w:line="240" w:lineRule="auto"/>
        <w:ind w:left="0" w:leftChars="0" w:hanging="1050" w:hangingChars="500"/>
        <w:jc w:val="left"/>
        <w:rPr>
          <w:rFonts w:hint="eastAsia" w:ascii="ＭＳ 明朝" w:hAnsi="ＭＳ 明朝" w:eastAsia="ＭＳ 明朝"/>
          <w:color w:val="auto"/>
          <w:sz w:val="21"/>
        </w:rPr>
      </w:pPr>
      <w:r>
        <w:rPr>
          <w:rFonts w:hint="eastAsia" w:ascii="ＭＳ 明朝" w:hAnsi="ＭＳ 明朝" w:eastAsia="ＭＳ 明朝"/>
          <w:color w:val="auto"/>
          <w:sz w:val="21"/>
        </w:rPr>
        <w:t>【主な要件】活動時間（平日は</w:t>
      </w:r>
      <w:r>
        <w:rPr>
          <w:rFonts w:hint="eastAsia" w:ascii="ＭＳ 明朝" w:hAnsi="ＭＳ 明朝" w:eastAsia="ＭＳ 明朝"/>
          <w:color w:val="auto"/>
          <w:sz w:val="21"/>
        </w:rPr>
        <w:t>1</w:t>
      </w:r>
      <w:r>
        <w:rPr>
          <w:rFonts w:hint="eastAsia" w:ascii="ＭＳ 明朝" w:hAnsi="ＭＳ 明朝" w:eastAsia="ＭＳ 明朝"/>
          <w:color w:val="auto"/>
          <w:sz w:val="21"/>
        </w:rPr>
        <w:t>日</w:t>
      </w:r>
      <w:r>
        <w:rPr>
          <w:rFonts w:hint="eastAsia" w:ascii="ＭＳ 明朝" w:hAnsi="ＭＳ 明朝" w:eastAsia="ＭＳ 明朝"/>
          <w:color w:val="auto"/>
          <w:sz w:val="21"/>
        </w:rPr>
        <w:t>2h</w:t>
      </w:r>
      <w:r>
        <w:rPr>
          <w:rFonts w:hint="eastAsia" w:ascii="ＭＳ 明朝" w:hAnsi="ＭＳ 明朝" w:eastAsia="ＭＳ 明朝"/>
          <w:color w:val="auto"/>
          <w:sz w:val="21"/>
        </w:rPr>
        <w:t>程度以内、休日は</w:t>
      </w:r>
      <w:r>
        <w:rPr>
          <w:rFonts w:hint="eastAsia" w:ascii="ＭＳ 明朝" w:hAnsi="ＭＳ 明朝" w:eastAsia="ＭＳ 明朝"/>
          <w:color w:val="auto"/>
          <w:sz w:val="21"/>
        </w:rPr>
        <w:t>1</w:t>
      </w:r>
      <w:r>
        <w:rPr>
          <w:rFonts w:hint="eastAsia" w:ascii="ＭＳ 明朝" w:hAnsi="ＭＳ 明朝" w:eastAsia="ＭＳ 明朝"/>
          <w:color w:val="auto"/>
          <w:sz w:val="21"/>
        </w:rPr>
        <w:t>日</w:t>
      </w:r>
      <w:r>
        <w:rPr>
          <w:rFonts w:hint="eastAsia" w:ascii="ＭＳ 明朝" w:hAnsi="ＭＳ 明朝" w:eastAsia="ＭＳ 明朝"/>
          <w:color w:val="auto"/>
          <w:sz w:val="21"/>
        </w:rPr>
        <w:t>3h</w:t>
      </w:r>
      <w:r>
        <w:rPr>
          <w:rFonts w:hint="eastAsia" w:ascii="ＭＳ 明朝" w:hAnsi="ＭＳ 明朝" w:eastAsia="ＭＳ 明朝"/>
          <w:color w:val="auto"/>
          <w:sz w:val="21"/>
        </w:rPr>
        <w:t>程度以内）</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休養日（週</w:t>
      </w:r>
      <w:r>
        <w:rPr>
          <w:rFonts w:hint="eastAsia" w:ascii="ＭＳ 明朝" w:hAnsi="ＭＳ 明朝" w:eastAsia="ＭＳ 明朝"/>
          <w:color w:val="auto"/>
          <w:sz w:val="21"/>
        </w:rPr>
        <w:t>2</w:t>
      </w:r>
      <w:r>
        <w:rPr>
          <w:rFonts w:hint="eastAsia" w:ascii="ＭＳ 明朝" w:hAnsi="ＭＳ 明朝" w:eastAsia="ＭＳ 明朝"/>
          <w:color w:val="auto"/>
          <w:sz w:val="21"/>
        </w:rPr>
        <w:t>日以上、休日のみ活動の場合は土日どちらか）</w:t>
      </w:r>
      <w:r>
        <w:rPr>
          <w:rFonts w:hint="eastAsia" w:ascii="ＭＳ 明朝" w:hAnsi="ＭＳ 明朝" w:eastAsia="ＭＳ 明朝"/>
          <w:color w:val="auto"/>
          <w:sz w:val="21"/>
        </w:rPr>
        <w:t>/</w:t>
      </w:r>
      <w:r>
        <w:rPr>
          <w:rFonts w:hint="eastAsia" w:ascii="ＭＳ 明朝" w:hAnsi="ＭＳ 明朝" w:eastAsia="ＭＳ 明朝"/>
          <w:color w:val="auto"/>
          <w:sz w:val="21"/>
        </w:rPr>
        <w:t>低廉な参加費</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指導体制</w:t>
      </w:r>
    </w:p>
    <w:p>
      <w:pPr>
        <w:pStyle w:val="0"/>
        <w:autoSpaceDE w:val="0"/>
        <w:autoSpaceDN w:val="0"/>
        <w:adjustRightInd w:val="0"/>
        <w:spacing w:line="240" w:lineRule="auto"/>
        <w:ind w:left="0" w:leftChars="0" w:hanging="1050" w:hangingChars="500"/>
        <w:jc w:val="left"/>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５</w:t>
      </w:r>
      <w:r>
        <w:rPr>
          <w:rFonts w:hint="eastAsia" w:ascii="ＭＳ 明朝" w:hAnsi="ＭＳ 明朝" w:eastAsia="ＭＳ 明朝"/>
          <w:color w:val="auto"/>
          <w:sz w:val="21"/>
        </w:rPr>
        <w:t>)</w:t>
      </w:r>
      <w:r>
        <w:rPr>
          <w:rFonts w:hint="eastAsia" w:ascii="ＭＳ 明朝" w:hAnsi="ＭＳ 明朝" w:eastAsia="ＭＳ 明朝"/>
          <w:color w:val="auto"/>
          <w:sz w:val="21"/>
        </w:rPr>
        <w:t>地域展開の円滑な推進に当たっての対応</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①推進体制</w:t>
      </w:r>
    </w:p>
    <w:p>
      <w:pPr>
        <w:pStyle w:val="0"/>
        <w:autoSpaceDE w:val="0"/>
        <w:autoSpaceDN w:val="0"/>
        <w:adjustRightInd w:val="0"/>
        <w:spacing w:line="240" w:lineRule="auto"/>
        <w:ind w:leftChars="0" w:hanging="420" w:hangingChars="200"/>
        <w:jc w:val="left"/>
        <w:rPr>
          <w:rFonts w:hint="eastAsia" w:ascii="ＭＳ 明朝" w:hAnsi="ＭＳ 明朝" w:eastAsia="ＭＳ 明朝"/>
          <w:color w:val="auto"/>
          <w:sz w:val="21"/>
        </w:rPr>
      </w:pPr>
      <w:r>
        <w:rPr>
          <w:rFonts w:hint="eastAsia" w:ascii="ＭＳ 明朝" w:hAnsi="ＭＳ 明朝" w:eastAsia="ＭＳ 明朝"/>
          <w:color w:val="auto"/>
          <w:sz w:val="21"/>
        </w:rPr>
        <w:t>　　　国としての取組方針の提示・地方公共団体への支援・周知広報等</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都道府県のリーダーシップ</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市区町村等が改革の責任主体</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専門部署の設置・コーディネーターの配置</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生徒が所属する中学校等との連携</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関係団体等・大学・民間企業との連携等</w:t>
      </w:r>
    </w:p>
    <w:p>
      <w:pPr>
        <w:pStyle w:val="0"/>
        <w:autoSpaceDE w:val="0"/>
        <w:autoSpaceDN w:val="0"/>
        <w:adjustRightInd w:val="0"/>
        <w:spacing w:line="240" w:lineRule="auto"/>
        <w:ind w:left="0" w:leftChars="0" w:hanging="1050" w:hangingChars="500"/>
        <w:jc w:val="left"/>
        <w:rPr>
          <w:rFonts w:hint="eastAsia" w:ascii="ＭＳ 明朝" w:hAnsi="ＭＳ 明朝" w:eastAsia="ＭＳ 明朝"/>
          <w:color w:val="auto"/>
          <w:sz w:val="21"/>
        </w:rPr>
      </w:pPr>
      <w:r>
        <w:rPr>
          <w:rFonts w:hint="eastAsia" w:ascii="ＭＳ 明朝" w:hAnsi="ＭＳ 明朝" w:eastAsia="ＭＳ 明朝"/>
          <w:color w:val="auto"/>
          <w:sz w:val="21"/>
        </w:rPr>
        <w:t>　②各種課題への対応</w:t>
      </w:r>
    </w:p>
    <w:p>
      <w:pPr>
        <w:pStyle w:val="0"/>
        <w:autoSpaceDE w:val="0"/>
        <w:autoSpaceDN w:val="0"/>
        <w:adjustRightInd w:val="0"/>
        <w:spacing w:line="240" w:lineRule="auto"/>
        <w:ind w:leftChars="0" w:hanging="420" w:hangingChars="200"/>
        <w:jc w:val="left"/>
        <w:rPr>
          <w:rFonts w:hint="eastAsia" w:ascii="ＭＳ 明朝" w:hAnsi="ＭＳ 明朝" w:eastAsia="ＭＳ 明朝"/>
          <w:color w:val="auto"/>
          <w:sz w:val="21"/>
        </w:rPr>
      </w:pPr>
      <w:r>
        <w:rPr>
          <w:rFonts w:hint="eastAsia" w:ascii="ＭＳ 明朝" w:hAnsi="ＭＳ 明朝" w:eastAsia="ＭＳ 明朝"/>
          <w:color w:val="auto"/>
          <w:sz w:val="21"/>
        </w:rPr>
        <w:t>　　　運営団体・実施主体の体制整備等、指導者の確保・育成、活動場所の確保</w:t>
      </w:r>
      <w:r>
        <w:rPr>
          <w:rFonts w:hint="eastAsia" w:ascii="ＭＳ 明朝" w:hAnsi="ＭＳ 明朝" w:eastAsia="ＭＳ 明朝"/>
          <w:color w:val="auto"/>
          <w:sz w:val="21"/>
        </w:rPr>
        <w:t>(</w:t>
      </w:r>
      <w:r>
        <w:rPr>
          <w:rFonts w:hint="eastAsia" w:ascii="ＭＳ 明朝" w:hAnsi="ＭＳ 明朝" w:eastAsia="ＭＳ 明朝"/>
          <w:color w:val="auto"/>
          <w:sz w:val="21"/>
        </w:rPr>
        <w:t>学校施設の有効活用等</w:t>
      </w:r>
      <w:r>
        <w:rPr>
          <w:rFonts w:hint="eastAsia" w:ascii="ＭＳ 明朝" w:hAnsi="ＭＳ 明朝" w:eastAsia="ＭＳ 明朝"/>
          <w:color w:val="auto"/>
          <w:sz w:val="21"/>
        </w:rPr>
        <w:t>)</w:t>
      </w:r>
      <w:r>
        <w:rPr>
          <w:rFonts w:hint="eastAsia" w:ascii="ＭＳ 明朝" w:hAnsi="ＭＳ 明朝" w:eastAsia="ＭＳ 明朝"/>
          <w:color w:val="auto"/>
          <w:sz w:val="21"/>
        </w:rPr>
        <w:t>、移動手段の確保、生徒の安全確保、障害のある生徒の活動機会の確保</w:t>
      </w:r>
    </w:p>
    <w:p>
      <w:pPr>
        <w:pStyle w:val="0"/>
        <w:autoSpaceDE w:val="0"/>
        <w:autoSpaceDN w:val="0"/>
        <w:adjustRightInd w:val="0"/>
        <w:spacing w:line="240" w:lineRule="auto"/>
        <w:ind w:leftChars="0" w:hanging="420" w:hangingChars="200"/>
        <w:jc w:val="left"/>
        <w:rPr>
          <w:rFonts w:hint="eastAsia" w:ascii="ＭＳ 明朝" w:hAnsi="ＭＳ 明朝" w:eastAsia="ＭＳ 明朝"/>
          <w:color w:val="auto"/>
          <w:sz w:val="21"/>
        </w:rPr>
      </w:pPr>
      <w:r>
        <w:rPr>
          <w:rFonts w:hint="eastAsia" w:ascii="ＭＳ 明朝" w:hAnsi="ＭＳ 明朝" w:eastAsia="ＭＳ 明朝"/>
          <w:color w:val="auto"/>
          <w:sz w:val="21"/>
        </w:rPr>
        <w:t>　　※６項目について具体的な取組内容等を整理</w:t>
      </w:r>
    </w:p>
    <w:p>
      <w:pPr>
        <w:pStyle w:val="0"/>
        <w:autoSpaceDE w:val="0"/>
        <w:autoSpaceDN w:val="0"/>
        <w:adjustRightInd w:val="0"/>
        <w:spacing w:line="240" w:lineRule="auto"/>
        <w:ind w:left="0" w:leftChars="0" w:hanging="1050" w:hangingChars="500"/>
        <w:jc w:val="left"/>
        <w:rPr>
          <w:rFonts w:hint="eastAsia" w:ascii="ＭＳ 明朝" w:hAnsi="ＭＳ 明朝" w:eastAsia="ＭＳ 明朝"/>
          <w:color w:val="auto"/>
          <w:sz w:val="21"/>
        </w:rPr>
      </w:pPr>
      <w:r>
        <w:rPr>
          <w:rFonts w:hint="eastAsia" w:ascii="ＭＳ 明朝" w:hAnsi="ＭＳ 明朝" w:eastAsia="ＭＳ 明朝"/>
          <w:color w:val="auto"/>
          <w:sz w:val="21"/>
        </w:rPr>
        <w:t>　③ニーズ反映・参画促進等</w:t>
      </w:r>
    </w:p>
    <w:p>
      <w:pPr>
        <w:pStyle w:val="0"/>
        <w:autoSpaceDE w:val="0"/>
        <w:autoSpaceDN w:val="0"/>
        <w:adjustRightInd w:val="0"/>
        <w:spacing w:line="240" w:lineRule="auto"/>
        <w:ind w:leftChars="0" w:hanging="420" w:hangingChars="200"/>
        <w:jc w:val="left"/>
        <w:rPr>
          <w:rFonts w:hint="eastAsia" w:ascii="ＭＳ 明朝" w:hAnsi="ＭＳ 明朝" w:eastAsia="ＭＳ 明朝"/>
          <w:color w:val="auto"/>
          <w:sz w:val="21"/>
        </w:rPr>
      </w:pPr>
      <w:r>
        <w:rPr>
          <w:rFonts w:hint="eastAsia" w:ascii="ＭＳ 明朝" w:hAnsi="ＭＳ 明朝" w:eastAsia="ＭＳ 明朝"/>
          <w:color w:val="auto"/>
          <w:sz w:val="21"/>
        </w:rPr>
        <w:t>　　　生徒等のニーズの把握・反映</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地域クラブ活動への参加促進のための情報提供等（体験会の開催、入学説明会等でのオリエンテーション、ポータルサイトなどによる一元的な情報提供等）</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生徒のクラブ運営等への参画（生徒同士の話し合いなど）</w:t>
      </w:r>
    </w:p>
    <w:p>
      <w:pPr>
        <w:pStyle w:val="0"/>
        <w:autoSpaceDE w:val="0"/>
        <w:autoSpaceDN w:val="0"/>
        <w:adjustRightInd w:val="0"/>
        <w:spacing w:line="240" w:lineRule="auto"/>
        <w:ind w:left="0" w:leftChars="0" w:hanging="1050" w:hangingChars="500"/>
        <w:jc w:val="left"/>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６</w:t>
      </w:r>
      <w:r>
        <w:rPr>
          <w:rFonts w:hint="eastAsia" w:ascii="ＭＳ 明朝" w:hAnsi="ＭＳ 明朝" w:eastAsia="ＭＳ 明朝"/>
          <w:color w:val="auto"/>
          <w:sz w:val="21"/>
        </w:rPr>
        <w:t>)</w:t>
      </w:r>
      <w:r>
        <w:rPr>
          <w:rFonts w:hint="eastAsia" w:ascii="ＭＳ 明朝" w:hAnsi="ＭＳ 明朝" w:eastAsia="ＭＳ 明朝"/>
          <w:color w:val="auto"/>
          <w:sz w:val="21"/>
        </w:rPr>
        <w:t>部活動の在り方</w:t>
      </w:r>
    </w:p>
    <w:p>
      <w:pPr>
        <w:pStyle w:val="0"/>
        <w:autoSpaceDE w:val="0"/>
        <w:autoSpaceDN w:val="0"/>
        <w:adjustRightInd w:val="0"/>
        <w:spacing w:line="240" w:lineRule="auto"/>
        <w:ind w:left="0" w:leftChars="0" w:hanging="420" w:hangingChars="200"/>
        <w:jc w:val="left"/>
        <w:rPr>
          <w:rFonts w:hint="eastAsia" w:ascii="ＭＳ 明朝" w:hAnsi="ＭＳ 明朝" w:eastAsia="ＭＳ 明朝"/>
          <w:color w:val="auto"/>
          <w:sz w:val="21"/>
        </w:rPr>
      </w:pPr>
      <w:r>
        <w:rPr>
          <w:rFonts w:hint="eastAsia" w:ascii="ＭＳ 明朝" w:hAnsi="ＭＳ 明朝" w:eastAsia="ＭＳ 明朝"/>
          <w:color w:val="auto"/>
          <w:sz w:val="21"/>
        </w:rPr>
        <w:t>　①適切な運営のための体制整備（部活動に係る方針策定、部活動指導員等の配置や合同部活動の実施、勤務時間管理・業務改善等）</w:t>
      </w:r>
    </w:p>
    <w:p>
      <w:pPr>
        <w:pStyle w:val="0"/>
        <w:autoSpaceDE w:val="0"/>
        <w:autoSpaceDN w:val="0"/>
        <w:adjustRightInd w:val="0"/>
        <w:spacing w:line="240" w:lineRule="auto"/>
        <w:ind w:left="450" w:leftChars="10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②適切な指導及び安全・安心の確保（暴力・暴言・ハラスメント・いじめ等の不適切行為の根絶、事案発生時の迅速な対応・再発防止、過度な練習等の防止等）</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③適切な活動時間・休養日等の設定</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④生徒のニーズを踏まえたスポーツ・文化芸術環境の整備</w:t>
      </w:r>
    </w:p>
    <w:p>
      <w:pPr>
        <w:pStyle w:val="0"/>
        <w:autoSpaceDE w:val="0"/>
        <w:autoSpaceDN w:val="0"/>
        <w:adjustRightInd w:val="0"/>
        <w:spacing w:line="240" w:lineRule="auto"/>
        <w:ind w:leftChars="0" w:hanging="1050" w:hangingChars="500"/>
        <w:jc w:val="left"/>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７</w:t>
      </w:r>
      <w:r>
        <w:rPr>
          <w:rFonts w:hint="eastAsia" w:ascii="ＭＳ 明朝" w:hAnsi="ＭＳ 明朝" w:eastAsia="ＭＳ 明朝"/>
          <w:color w:val="auto"/>
          <w:sz w:val="21"/>
        </w:rPr>
        <w:t>)</w:t>
      </w:r>
      <w:r>
        <w:rPr>
          <w:rFonts w:hint="eastAsia" w:ascii="ＭＳ 明朝" w:hAnsi="ＭＳ 明朝" w:eastAsia="ＭＳ 明朝"/>
          <w:color w:val="auto"/>
          <w:sz w:val="21"/>
        </w:rPr>
        <w:t>大会等の在り方</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①生徒の参加機会確保（地域クラブ活動等の参加促進等）</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②大会等への引率や運営に係る体制整備（教師以外の関係者の参画促進等）</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③生徒の安全確保（熱中症対策等）</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④大会等の在り方の見直し（多様なニーズを踏まえた大会等の開催等）</w:t>
      </w:r>
    </w:p>
    <w:p>
      <w:pPr>
        <w:pStyle w:val="0"/>
        <w:autoSpaceDE w:val="0"/>
        <w:autoSpaceDN w:val="0"/>
        <w:adjustRightInd w:val="0"/>
        <w:spacing w:line="240" w:lineRule="auto"/>
        <w:ind w:leftChars="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８</w:t>
      </w:r>
      <w:r>
        <w:rPr>
          <w:rFonts w:hint="eastAsia" w:ascii="ＭＳ 明朝" w:hAnsi="ＭＳ 明朝" w:eastAsia="ＭＳ 明朝"/>
          <w:color w:val="auto"/>
          <w:sz w:val="21"/>
        </w:rPr>
        <w:t>)</w:t>
      </w:r>
      <w:r>
        <w:rPr>
          <w:rFonts w:hint="eastAsia" w:ascii="ＭＳ 明朝" w:hAnsi="ＭＳ 明朝" w:eastAsia="ＭＳ 明朝"/>
          <w:color w:val="auto"/>
          <w:sz w:val="21"/>
        </w:rPr>
        <w:t>関連制度</w:t>
      </w:r>
    </w:p>
    <w:p>
      <w:pPr>
        <w:pStyle w:val="0"/>
        <w:autoSpaceDE w:val="0"/>
        <w:autoSpaceDN w:val="0"/>
        <w:adjustRightInd w:val="0"/>
        <w:spacing w:line="240" w:lineRule="auto"/>
        <w:ind w:left="240" w:leftChars="100" w:firstLine="210" w:firstLineChars="100"/>
        <w:jc w:val="left"/>
        <w:rPr>
          <w:rFonts w:hint="eastAsia" w:ascii="ＭＳ 明朝" w:hAnsi="ＭＳ 明朝" w:eastAsia="ＭＳ 明朝"/>
          <w:color w:val="auto"/>
        </w:rPr>
      </w:pPr>
      <w:r>
        <w:rPr>
          <w:rFonts w:hint="eastAsia" w:ascii="ＭＳ 明朝" w:hAnsi="ＭＳ 明朝" w:eastAsia="ＭＳ 明朝"/>
          <w:color w:val="auto"/>
          <w:sz w:val="21"/>
        </w:rPr>
        <w:t>従事を希望する教師等の兼職兼業の円滑化（中学校教師だけでなく小学校教師（体育専科等）や高校・特別支援学校の教師等を含む）、教師の人事・採用での部活動指導力の評価における留意、高校入試における取扱いなど</w:t>
      </w:r>
    </w:p>
    <w:p>
      <w:pPr>
        <w:pStyle w:val="0"/>
        <w:autoSpaceDE w:val="0"/>
        <w:autoSpaceDN w:val="0"/>
        <w:adjustRightInd w:val="0"/>
        <w:spacing w:line="240" w:lineRule="auto"/>
        <w:ind w:leftChars="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９</w:t>
      </w:r>
      <w:r>
        <w:rPr>
          <w:rFonts w:hint="eastAsia" w:ascii="ＭＳ 明朝" w:hAnsi="ＭＳ 明朝" w:eastAsia="ＭＳ 明朝"/>
          <w:color w:val="auto"/>
          <w:sz w:val="21"/>
        </w:rPr>
        <w:t>)</w:t>
      </w:r>
      <w:r>
        <w:rPr>
          <w:rFonts w:hint="eastAsia" w:ascii="ＭＳ 明朝" w:hAnsi="ＭＳ 明朝" w:eastAsia="ＭＳ 明朝"/>
          <w:color w:val="auto"/>
          <w:sz w:val="21"/>
        </w:rPr>
        <w:t>認定スキーム</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①国が示す認定要件等に基づき、市区町村等が認定を実施</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②地域クラブ側からの申請を受け、市区町村等において審査の上、認定</w:t>
      </w:r>
    </w:p>
    <w:p>
      <w:pPr>
        <w:pStyle w:val="0"/>
        <w:autoSpaceDE w:val="0"/>
        <w:autoSpaceDN w:val="0"/>
        <w:adjustRightInd w:val="0"/>
        <w:spacing w:line="240" w:lineRule="auto"/>
        <w:ind w:left="1110" w:leftChars="200" w:hanging="630" w:hangingChars="300"/>
        <w:jc w:val="left"/>
        <w:rPr>
          <w:rFonts w:hint="eastAsia" w:ascii="ＭＳ 明朝" w:hAnsi="ＭＳ 明朝" w:eastAsia="ＭＳ 明朝"/>
          <w:color w:val="auto"/>
          <w:sz w:val="21"/>
        </w:rPr>
      </w:pPr>
      <w:r>
        <w:rPr>
          <w:rFonts w:hint="eastAsia" w:ascii="ＭＳ 明朝" w:hAnsi="ＭＳ 明朝" w:eastAsia="ＭＳ 明朝"/>
          <w:color w:val="auto"/>
          <w:sz w:val="21"/>
        </w:rPr>
        <w:t>認定後も、市区町村等が適切に指導助言等を実施</w:t>
      </w:r>
    </w:p>
    <w:p>
      <w:pPr>
        <w:pStyle w:val="0"/>
        <w:autoSpaceDE w:val="0"/>
        <w:autoSpaceDN w:val="0"/>
        <w:adjustRightInd w:val="0"/>
        <w:spacing w:line="240" w:lineRule="auto"/>
        <w:ind w:left="450" w:leftChars="10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※国が示す認定要件に沿って、市区町村等が自ら運営する地域クラブ活動については、認定したものとみなす</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※認定の有効期間は、最長３年間の範囲内で、地域の実情に応じて市区町村等において設定</w:t>
      </w:r>
    </w:p>
    <w:p>
      <w:pPr>
        <w:pStyle w:val="0"/>
        <w:autoSpaceDE w:val="0"/>
        <w:autoSpaceDN w:val="0"/>
        <w:adjustRightInd w:val="0"/>
        <w:spacing w:line="240" w:lineRule="auto"/>
        <w:ind w:leftChars="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(10)</w:t>
      </w:r>
      <w:r>
        <w:rPr>
          <w:rFonts w:hint="eastAsia" w:ascii="ＭＳ 明朝" w:hAnsi="ＭＳ 明朝" w:eastAsia="ＭＳ 明朝"/>
          <w:color w:val="auto"/>
          <w:sz w:val="21"/>
        </w:rPr>
        <w:t>認定要件</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①活動の目的・理念</w:t>
      </w:r>
    </w:p>
    <w:p>
      <w:pPr>
        <w:pStyle w:val="0"/>
        <w:autoSpaceDE w:val="0"/>
        <w:autoSpaceDN w:val="0"/>
        <w:adjustRightInd w:val="0"/>
        <w:spacing w:line="240" w:lineRule="auto"/>
        <w:ind w:left="480" w:leftChars="20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・学校部活動が担ってきた教育的意義の継承・発展、生徒の豊かで幅広い活動機会の保障（選抜等を行わず、参加を希望する生徒を幅広く受け入れることを含む）</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②活動時間・休養日</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　・平日は１日２時間程度以内、休日は１日３時間程度以内</w:t>
      </w:r>
    </w:p>
    <w:p>
      <w:pPr>
        <w:pStyle w:val="0"/>
        <w:autoSpaceDE w:val="0"/>
        <w:autoSpaceDN w:val="0"/>
        <w:adjustRightInd w:val="0"/>
        <w:spacing w:line="240" w:lineRule="auto"/>
        <w:ind w:left="1110" w:leftChars="200" w:hanging="630" w:hangingChars="300"/>
        <w:jc w:val="left"/>
        <w:rPr>
          <w:rFonts w:hint="eastAsia" w:ascii="ＭＳ 明朝" w:hAnsi="ＭＳ 明朝" w:eastAsia="ＭＳ 明朝"/>
          <w:color w:val="auto"/>
          <w:sz w:val="21"/>
        </w:rPr>
      </w:pPr>
      <w:r>
        <w:rPr>
          <w:rFonts w:hint="eastAsia" w:ascii="ＭＳ 明朝" w:hAnsi="ＭＳ 明朝" w:eastAsia="ＭＳ 明朝"/>
          <w:color w:val="auto"/>
          <w:sz w:val="21"/>
        </w:rPr>
        <w:t>・週２日以上の休養日を設定（休日のみ活動する場合は、原則、土日どちらかを休養日に設定）</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③参加費等</w:t>
      </w:r>
    </w:p>
    <w:p>
      <w:pPr>
        <w:pStyle w:val="0"/>
        <w:autoSpaceDE w:val="0"/>
        <w:autoSpaceDN w:val="0"/>
        <w:adjustRightInd w:val="0"/>
        <w:spacing w:line="240" w:lineRule="auto"/>
        <w:ind w:left="479" w:leftChars="100" w:hanging="239" w:hangingChars="114"/>
        <w:jc w:val="left"/>
        <w:rPr>
          <w:rFonts w:hint="eastAsia" w:ascii="ＭＳ 明朝" w:hAnsi="ＭＳ 明朝" w:eastAsia="ＭＳ 明朝"/>
          <w:color w:val="auto"/>
          <w:sz w:val="21"/>
        </w:rPr>
      </w:pPr>
      <w:r>
        <w:rPr>
          <w:rFonts w:hint="eastAsia" w:ascii="ＭＳ 明朝" w:hAnsi="ＭＳ 明朝" w:eastAsia="ＭＳ 明朝"/>
          <w:color w:val="auto"/>
          <w:sz w:val="21"/>
        </w:rPr>
        <w:t>　・活動の維持・運営に必要な範囲で可能な限り低廉な参加費等を設定（国が示す目安を踏まえる）</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④指導体制</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　・暴力・暴言・ハラスメント・いじめ等の不適切行為の防止徹底（日本版</w:t>
      </w:r>
      <w:r>
        <w:rPr>
          <w:rFonts w:hint="eastAsia" w:ascii="ＭＳ 明朝" w:hAnsi="ＭＳ 明朝" w:eastAsia="ＭＳ 明朝"/>
          <w:color w:val="auto"/>
          <w:sz w:val="21"/>
        </w:rPr>
        <w:t>DBS</w:t>
      </w:r>
      <w:r>
        <w:rPr>
          <w:rFonts w:hint="eastAsia" w:ascii="ＭＳ 明朝" w:hAnsi="ＭＳ 明朝" w:eastAsia="ＭＳ 明朝"/>
          <w:color w:val="auto"/>
          <w:sz w:val="21"/>
        </w:rPr>
        <w:t>の活用を含む）</w:t>
      </w:r>
    </w:p>
    <w:p>
      <w:pPr>
        <w:pStyle w:val="0"/>
        <w:autoSpaceDE w:val="0"/>
        <w:autoSpaceDN w:val="0"/>
        <w:adjustRightInd w:val="0"/>
        <w:spacing w:line="240" w:lineRule="auto"/>
        <w:ind w:left="0" w:leftChars="0" w:firstLine="420" w:firstLineChars="200"/>
        <w:jc w:val="left"/>
        <w:rPr>
          <w:rFonts w:hint="eastAsia" w:ascii="ＭＳ 明朝" w:hAnsi="ＭＳ 明朝" w:eastAsia="ＭＳ 明朝"/>
          <w:color w:val="auto"/>
          <w:sz w:val="21"/>
        </w:rPr>
      </w:pPr>
      <w:r>
        <w:rPr>
          <w:rFonts w:hint="eastAsia" w:ascii="ＭＳ 明朝" w:hAnsi="ＭＳ 明朝" w:eastAsia="ＭＳ 明朝"/>
          <w:color w:val="auto"/>
          <w:sz w:val="21"/>
        </w:rPr>
        <w:t>・市区町村等が定める研修を受講し、登録された指導者等による指導（※）</w:t>
      </w:r>
    </w:p>
    <w:p>
      <w:pPr>
        <w:pStyle w:val="0"/>
        <w:autoSpaceDE w:val="0"/>
        <w:autoSpaceDN w:val="0"/>
        <w:adjustRightInd w:val="0"/>
        <w:spacing w:line="240" w:lineRule="auto"/>
        <w:ind w:left="1110" w:leftChars="200" w:hanging="630" w:hangingChars="300"/>
        <w:jc w:val="left"/>
        <w:rPr>
          <w:rFonts w:hint="eastAsia" w:ascii="ＭＳ 明朝" w:hAnsi="ＭＳ 明朝" w:eastAsia="ＭＳ 明朝"/>
          <w:color w:val="auto"/>
          <w:sz w:val="21"/>
        </w:rPr>
      </w:pPr>
      <w:r>
        <w:rPr>
          <w:rFonts w:hint="eastAsia" w:ascii="ＭＳ 明朝" w:hAnsi="ＭＳ 明朝" w:eastAsia="ＭＳ 明朝"/>
          <w:color w:val="auto"/>
          <w:sz w:val="21"/>
        </w:rPr>
        <w:t>（※）「認定地域クラブ活動指導者」登録制度を構築（研修メニュー例、登録要件・手続等、不適切行為への対応等について規定）</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⑤安全確保</w:t>
      </w:r>
    </w:p>
    <w:p>
      <w:pPr>
        <w:pStyle w:val="0"/>
        <w:autoSpaceDE w:val="0"/>
        <w:autoSpaceDN w:val="0"/>
        <w:adjustRightInd w:val="0"/>
        <w:spacing w:line="240" w:lineRule="auto"/>
        <w:ind w:left="0" w:leftChars="0" w:firstLine="420" w:firstLineChars="200"/>
        <w:jc w:val="left"/>
        <w:rPr>
          <w:rFonts w:hint="eastAsia" w:ascii="ＭＳ 明朝" w:hAnsi="ＭＳ 明朝" w:eastAsia="ＭＳ 明朝"/>
          <w:color w:val="auto"/>
          <w:sz w:val="21"/>
        </w:rPr>
      </w:pPr>
      <w:r>
        <w:rPr>
          <w:rFonts w:hint="eastAsia" w:ascii="ＭＳ 明朝" w:hAnsi="ＭＳ 明朝" w:eastAsia="ＭＳ 明朝"/>
          <w:color w:val="auto"/>
          <w:sz w:val="21"/>
        </w:rPr>
        <w:t>・生徒の健康状態や気温等を考慮した適切な活動、施設・設備等の点検、緊急時の連絡体制整備</w:t>
      </w:r>
    </w:p>
    <w:p>
      <w:pPr>
        <w:pStyle w:val="0"/>
        <w:autoSpaceDE w:val="0"/>
        <w:autoSpaceDN w:val="0"/>
        <w:adjustRightInd w:val="0"/>
        <w:spacing w:line="240" w:lineRule="auto"/>
        <w:ind w:left="0" w:leftChars="0" w:firstLine="420" w:firstLineChars="200"/>
        <w:jc w:val="left"/>
        <w:rPr>
          <w:rFonts w:hint="eastAsia" w:ascii="ＭＳ 明朝" w:hAnsi="ＭＳ 明朝" w:eastAsia="ＭＳ 明朝"/>
          <w:color w:val="auto"/>
          <w:sz w:val="21"/>
        </w:rPr>
      </w:pPr>
      <w:r>
        <w:rPr>
          <w:rFonts w:hint="eastAsia" w:ascii="ＭＳ 明朝" w:hAnsi="ＭＳ 明朝" w:eastAsia="ＭＳ 明朝"/>
          <w:color w:val="auto"/>
          <w:sz w:val="21"/>
        </w:rPr>
        <w:t>・怪我等を補償する保険及び個人賠償責任保険への加入（参加者及び指導者等）</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⑥運営体制</w:t>
      </w:r>
    </w:p>
    <w:p>
      <w:pPr>
        <w:pStyle w:val="0"/>
        <w:autoSpaceDE w:val="0"/>
        <w:autoSpaceDN w:val="0"/>
        <w:adjustRightInd w:val="0"/>
        <w:spacing w:line="240" w:lineRule="auto"/>
        <w:ind w:left="719" w:leftChars="100" w:hanging="479" w:hangingChars="228"/>
        <w:jc w:val="left"/>
        <w:rPr>
          <w:rFonts w:hint="eastAsia" w:ascii="ＭＳ 明朝" w:hAnsi="ＭＳ 明朝" w:eastAsia="ＭＳ 明朝"/>
          <w:color w:val="auto"/>
          <w:sz w:val="21"/>
        </w:rPr>
      </w:pPr>
      <w:r>
        <w:rPr>
          <w:rFonts w:hint="eastAsia" w:ascii="ＭＳ 明朝" w:hAnsi="ＭＳ 明朝" w:eastAsia="ＭＳ 明朝"/>
          <w:color w:val="auto"/>
          <w:sz w:val="21"/>
        </w:rPr>
        <w:t>　・関係法令の遵守、規約等の作成・公表、公正かつ適切な会計処理、営利を主目的とせずに運営</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⑦学校等との連携</w:t>
      </w:r>
    </w:p>
    <w:p>
      <w:pPr>
        <w:pStyle w:val="0"/>
        <w:autoSpaceDE w:val="0"/>
        <w:autoSpaceDN w:val="0"/>
        <w:adjustRightInd w:val="0"/>
        <w:spacing w:line="240" w:lineRule="auto"/>
        <w:ind w:left="1080" w:leftChars="100" w:hanging="840" w:hangingChars="400"/>
        <w:jc w:val="left"/>
        <w:rPr>
          <w:rFonts w:hint="eastAsia" w:ascii="ＭＳ 明朝" w:hAnsi="ＭＳ 明朝" w:eastAsia="ＭＳ 明朝"/>
          <w:color w:val="auto"/>
          <w:sz w:val="21"/>
        </w:rPr>
      </w:pPr>
      <w:r>
        <w:rPr>
          <w:rFonts w:hint="eastAsia" w:ascii="ＭＳ 明朝" w:hAnsi="ＭＳ 明朝" w:eastAsia="ＭＳ 明朝"/>
          <w:color w:val="auto"/>
          <w:sz w:val="21"/>
        </w:rPr>
        <w:t>　・活動方針やスケジュール、生徒の活動状況等に関する情報共有</w:t>
      </w:r>
    </w:p>
    <w:p>
      <w:pPr>
        <w:pStyle w:val="0"/>
        <w:autoSpaceDE w:val="0"/>
        <w:autoSpaceDN w:val="0"/>
        <w:adjustRightInd w:val="0"/>
        <w:spacing w:line="340" w:lineRule="exact"/>
        <w:ind w:left="1080" w:leftChars="100" w:hanging="840" w:hangingChars="400"/>
        <w:jc w:val="left"/>
        <w:rPr>
          <w:rFonts w:hint="eastAsia" w:ascii="ＭＳ 明朝" w:hAnsi="ＭＳ 明朝" w:eastAsia="ＭＳ 明朝"/>
          <w:color w:val="auto"/>
          <w:sz w:val="21"/>
        </w:rPr>
      </w:pPr>
    </w:p>
    <w:p>
      <w:pPr>
        <w:pStyle w:val="1"/>
        <w:numPr>
          <w:numId w:val="0"/>
        </w:numPr>
        <w:ind w:left="600" w:leftChars="0" w:hanging="600" w:firstLineChars="0"/>
        <w:rPr>
          <w:rFonts w:hint="eastAsia" w:ascii="ＭＳ 明朝" w:hAnsi="ＭＳ 明朝" w:eastAsia="ＭＳ 明朝"/>
          <w:color w:val="auto"/>
        </w:rPr>
      </w:pPr>
      <w:r>
        <w:rPr>
          <w:rFonts w:hint="eastAsia" w:ascii="ＭＳ 明朝" w:hAnsi="ＭＳ 明朝" w:eastAsia="ＭＳ 明朝"/>
          <w:b w:val="1"/>
          <w:u w:val="thick" w:color="auto"/>
        </w:rPr>
        <w:t>４　北海道の取組</w:t>
      </w:r>
    </w:p>
    <w:p>
      <w:pPr>
        <w:pStyle w:val="0"/>
        <w:spacing w:line="240" w:lineRule="auto"/>
        <w:ind w:leftChars="0" w:firstLine="0" w:firstLineChars="0"/>
        <w:rPr>
          <w:rFonts w:hint="eastAsia" w:ascii="ＭＳ 明朝" w:hAnsi="ＭＳ 明朝" w:eastAsia="ＭＳ 明朝"/>
        </w:rPr>
      </w:pPr>
      <w:r>
        <w:rPr>
          <w:rFonts w:hint="eastAsia" w:ascii="ＭＳ 明朝" w:hAnsi="ＭＳ 明朝" w:eastAsia="ＭＳ 明朝"/>
          <w:b w:val="1"/>
        </w:rPr>
        <w:t>北海道部活動の地域展開に関する推進計画の概要</w:t>
      </w:r>
      <w:r>
        <w:rPr>
          <w:rFonts w:hint="eastAsia" w:ascii="ＭＳ 明朝" w:hAnsi="ＭＳ 明朝" w:eastAsia="ＭＳ 明朝"/>
          <w:b w:val="1"/>
        </w:rPr>
        <w:t>(</w:t>
      </w:r>
      <w:r>
        <w:rPr>
          <w:rFonts w:hint="eastAsia" w:ascii="ＭＳ 明朝" w:hAnsi="ＭＳ 明朝" w:eastAsia="ＭＳ 明朝"/>
          <w:b w:val="1"/>
        </w:rPr>
        <w:t>抜粋</w:t>
      </w:r>
      <w:r>
        <w:rPr>
          <w:rFonts w:hint="eastAsia" w:ascii="ＭＳ 明朝" w:hAnsi="ＭＳ 明朝" w:eastAsia="ＭＳ 明朝"/>
          <w:b w:val="1"/>
        </w:rPr>
        <w:t>)</w:t>
      </w:r>
      <w:r>
        <w:rPr>
          <w:rFonts w:hint="eastAsia" w:ascii="ＭＳ 明朝" w:hAnsi="ＭＳ 明朝" w:eastAsia="ＭＳ 明朝"/>
        </w:rPr>
        <w:t xml:space="preserve"> </w:t>
      </w:r>
    </w:p>
    <w:p>
      <w:pPr>
        <w:pStyle w:val="0"/>
        <w:spacing w:line="340" w:lineRule="exact"/>
        <w:ind w:leftChars="0" w:firstLineChars="0"/>
        <w:rPr>
          <w:rFonts w:hint="eastAsia" w:ascii="ＭＳ 明朝" w:hAnsi="ＭＳ 明朝" w:eastAsia="ＭＳ 明朝"/>
          <w:sz w:val="21"/>
        </w:rPr>
      </w:pPr>
      <w:r>
        <w:rPr>
          <w:rFonts w:hint="eastAsia" w:ascii="ＭＳ 明朝" w:hAnsi="ＭＳ 明朝" w:eastAsia="ＭＳ 明朝"/>
          <w:sz w:val="21"/>
        </w:rPr>
        <w:t>はじめに</w:t>
      </w:r>
    </w:p>
    <w:p>
      <w:pPr>
        <w:pStyle w:val="0"/>
        <w:spacing w:line="340" w:lineRule="exact"/>
        <w:ind w:leftChars="0" w:firstLine="0" w:firstLineChars="0"/>
        <w:rPr>
          <w:rFonts w:hint="eastAsia" w:ascii="ＭＳ 明朝" w:hAnsi="ＭＳ 明朝" w:eastAsia="ＭＳ 明朝"/>
          <w:sz w:val="21"/>
        </w:rPr>
      </w:pPr>
      <w:r>
        <w:rPr>
          <w:rFonts w:hint="eastAsia" w:ascii="ＭＳ 明朝" w:hAnsi="ＭＳ 明朝" w:eastAsia="ＭＳ 明朝"/>
          <w:sz w:val="21"/>
        </w:rPr>
        <w:t>・急激な少子化により、中学生世代の人口が更に減少し、部活動の運営がますます困難</w:t>
      </w:r>
    </w:p>
    <w:p>
      <w:pPr>
        <w:pStyle w:val="0"/>
        <w:spacing w:line="340" w:lineRule="exact"/>
        <w:ind w:firstLine="22" w:firstLineChars="9"/>
        <w:rPr>
          <w:rFonts w:hint="eastAsia" w:ascii="ＭＳ 明朝" w:hAnsi="ＭＳ 明朝" w:eastAsia="ＭＳ 明朝"/>
          <w:sz w:val="21"/>
        </w:rPr>
      </w:pPr>
      <w:r>
        <w:rPr>
          <w:rFonts w:hint="eastAsia" w:ascii="ＭＳ 明朝" w:hAnsi="ＭＳ 明朝" w:eastAsia="ＭＳ 明朝"/>
          <w:sz w:val="21"/>
        </w:rPr>
        <w:t>・国の方針や市町村の状況を踏まえ、現行の推進計画を名称変更の上、改定</w:t>
      </w:r>
    </w:p>
    <w:p>
      <w:pPr>
        <w:pStyle w:val="0"/>
        <w:spacing w:line="340" w:lineRule="exact"/>
        <w:ind w:firstLine="22" w:firstLineChars="9"/>
        <w:rPr>
          <w:rFonts w:hint="eastAsia" w:ascii="ＭＳ 明朝" w:hAnsi="ＭＳ 明朝" w:eastAsia="ＭＳ 明朝"/>
        </w:rPr>
      </w:pPr>
      <w:r>
        <w:rPr>
          <w:rFonts w:hint="eastAsia" w:ascii="ＭＳ 明朝" w:hAnsi="ＭＳ 明朝" w:eastAsia="ＭＳ 明朝"/>
          <w:sz w:val="21"/>
        </w:rPr>
        <w:t>・道内の全ての市町村が地域展開に取り組んでいくことができるよう、本計画を推進</w:t>
      </w:r>
    </w:p>
    <w:p>
      <w:pPr>
        <w:pStyle w:val="0"/>
        <w:spacing w:line="340" w:lineRule="exact"/>
        <w:ind w:firstLine="22" w:firstLineChars="9"/>
        <w:rPr>
          <w:rFonts w:hint="eastAsia" w:ascii="ＭＳ 明朝" w:hAnsi="ＭＳ 明朝" w:eastAsia="ＭＳ 明朝"/>
          <w:sz w:val="21"/>
        </w:rPr>
      </w:pPr>
      <w:r>
        <w:rPr>
          <w:rFonts w:hint="eastAsia" w:ascii="ＭＳ 明朝" w:hAnsi="ＭＳ 明朝" w:eastAsia="ＭＳ 明朝"/>
          <w:sz w:val="21"/>
        </w:rPr>
        <w:t>第１章　道内の現状及び成果と課題</w:t>
      </w:r>
    </w:p>
    <w:p>
      <w:pPr>
        <w:pStyle w:val="0"/>
        <w:spacing w:line="340" w:lineRule="exact"/>
        <w:ind w:firstLine="229" w:firstLineChars="109"/>
        <w:rPr>
          <w:rFonts w:hint="eastAsia" w:ascii="ＭＳ 明朝" w:hAnsi="ＭＳ 明朝" w:eastAsia="ＭＳ 明朝"/>
          <w:sz w:val="21"/>
        </w:rPr>
      </w:pPr>
      <w:r>
        <w:rPr>
          <w:rFonts w:hint="eastAsia" w:ascii="ＭＳ 明朝" w:hAnsi="ＭＳ 明朝" w:eastAsia="ＭＳ 明朝"/>
          <w:sz w:val="21"/>
        </w:rPr>
        <w:t>１　現状</w:t>
      </w:r>
    </w:p>
    <w:p>
      <w:pPr>
        <w:pStyle w:val="0"/>
        <w:spacing w:line="340" w:lineRule="exact"/>
        <w:ind w:firstLine="22" w:firstLineChars="9"/>
        <w:rPr>
          <w:rFonts w:hint="eastAsia" w:ascii="ＭＳ 明朝" w:hAnsi="ＭＳ 明朝" w:eastAsia="ＭＳ 明朝"/>
          <w:sz w:val="21"/>
        </w:rPr>
      </w:pPr>
      <w:r>
        <w:rPr>
          <w:rFonts w:hint="eastAsia" w:ascii="ＭＳ 明朝" w:hAnsi="ＭＳ 明朝" w:eastAsia="ＭＳ 明朝"/>
          <w:sz w:val="21"/>
        </w:rPr>
        <w:t>　・部活動は、教育的意義がある一方、中学生世代の人口が更に減少し、維持は一層困難</w:t>
      </w:r>
    </w:p>
    <w:p>
      <w:pPr>
        <w:pStyle w:val="0"/>
        <w:spacing w:line="340" w:lineRule="exact"/>
        <w:ind w:firstLine="229" w:firstLineChars="109"/>
        <w:rPr>
          <w:rFonts w:hint="eastAsia" w:ascii="ＭＳ 明朝" w:hAnsi="ＭＳ 明朝" w:eastAsia="ＭＳ 明朝"/>
          <w:sz w:val="21"/>
        </w:rPr>
      </w:pPr>
      <w:r>
        <w:rPr>
          <w:rFonts w:hint="eastAsia" w:ascii="ＭＳ 明朝" w:hAnsi="ＭＳ 明朝" w:eastAsia="ＭＳ 明朝"/>
          <w:sz w:val="21"/>
        </w:rPr>
        <w:t>・教員の働き方改革や専門性の観点からも、生徒のニーズに応じた活動の保障が困難</w:t>
      </w:r>
    </w:p>
    <w:p>
      <w:pPr>
        <w:pStyle w:val="0"/>
        <w:spacing w:line="340" w:lineRule="exact"/>
        <w:ind w:firstLine="22" w:firstLineChars="9"/>
        <w:rPr>
          <w:rFonts w:hint="eastAsia" w:ascii="ＭＳ 明朝" w:hAnsi="ＭＳ 明朝" w:eastAsia="ＭＳ 明朝"/>
          <w:sz w:val="21"/>
        </w:rPr>
      </w:pPr>
      <w:r>
        <w:rPr>
          <w:rFonts w:hint="eastAsia" w:ascii="ＭＳ 明朝" w:hAnsi="ＭＳ 明朝" w:eastAsia="ＭＳ 明朝"/>
          <w:sz w:val="21"/>
        </w:rPr>
        <w:t>第２章　計画の改定について</w:t>
      </w:r>
    </w:p>
    <w:p>
      <w:pPr>
        <w:pStyle w:val="0"/>
        <w:spacing w:line="340" w:lineRule="exact"/>
        <w:ind w:left="472" w:leftChars="109" w:hanging="210" w:hangingChars="100"/>
        <w:rPr>
          <w:rFonts w:hint="eastAsia" w:ascii="ＭＳ 明朝" w:hAnsi="ＭＳ 明朝" w:eastAsia="ＭＳ 明朝"/>
          <w:sz w:val="21"/>
        </w:rPr>
      </w:pPr>
      <w:r>
        <w:rPr>
          <w:rFonts w:hint="eastAsia" w:ascii="ＭＳ 明朝" w:hAnsi="ＭＳ 明朝" w:eastAsia="ＭＳ 明朝"/>
          <w:sz w:val="21"/>
        </w:rPr>
        <w:t>・部活動をより広く地域に開き、地域全体で支えることにより、新たな価値を創出し、より豊かで幅広い活動に転換していくという考え方をより的確に</w:t>
      </w:r>
    </w:p>
    <w:p>
      <w:pPr>
        <w:pStyle w:val="0"/>
        <w:spacing w:line="340" w:lineRule="exact"/>
        <w:ind w:firstLine="229" w:firstLineChars="109"/>
        <w:rPr>
          <w:rFonts w:hint="eastAsia" w:ascii="ＭＳ 明朝" w:hAnsi="ＭＳ 明朝" w:eastAsia="ＭＳ 明朝"/>
          <w:sz w:val="21"/>
        </w:rPr>
      </w:pPr>
      <w:r>
        <w:rPr>
          <w:rFonts w:hint="eastAsia" w:ascii="ＭＳ 明朝" w:hAnsi="ＭＳ 明朝" w:eastAsia="ＭＳ 明朝"/>
          <w:sz w:val="21"/>
        </w:rPr>
        <w:t>・原則、計画期間内（</w:t>
      </w:r>
      <w:r>
        <w:rPr>
          <w:rFonts w:hint="eastAsia" w:ascii="ＭＳ 明朝" w:hAnsi="ＭＳ 明朝" w:eastAsia="ＭＳ 明朝"/>
          <w:sz w:val="21"/>
        </w:rPr>
        <w:t>R8</w:t>
      </w:r>
      <w:r>
        <w:rPr>
          <w:rFonts w:hint="eastAsia" w:ascii="ＭＳ 明朝" w:hAnsi="ＭＳ 明朝" w:eastAsia="ＭＳ 明朝"/>
          <w:sz w:val="21"/>
        </w:rPr>
        <w:t>～</w:t>
      </w:r>
      <w:r>
        <w:rPr>
          <w:rFonts w:hint="eastAsia" w:ascii="ＭＳ 明朝" w:hAnsi="ＭＳ 明朝" w:eastAsia="ＭＳ 明朝"/>
          <w:sz w:val="21"/>
        </w:rPr>
        <w:t>R13</w:t>
      </w:r>
      <w:r>
        <w:rPr>
          <w:rFonts w:hint="eastAsia" w:ascii="ＭＳ 明朝" w:hAnsi="ＭＳ 明朝" w:eastAsia="ＭＳ 明朝"/>
          <w:sz w:val="21"/>
        </w:rPr>
        <w:t>年度）に休日の全ての部活動において地域展開</w:t>
      </w:r>
    </w:p>
    <w:p>
      <w:pPr>
        <w:pStyle w:val="0"/>
        <w:spacing w:line="340" w:lineRule="exact"/>
        <w:ind w:firstLine="229" w:firstLineChars="109"/>
        <w:rPr>
          <w:rFonts w:hint="eastAsia" w:ascii="ＭＳ 明朝" w:hAnsi="ＭＳ 明朝" w:eastAsia="ＭＳ 明朝"/>
          <w:sz w:val="21"/>
        </w:rPr>
      </w:pPr>
      <w:r>
        <w:rPr>
          <w:rFonts w:hint="eastAsia" w:ascii="ＭＳ 明朝" w:hAnsi="ＭＳ 明朝" w:eastAsia="ＭＳ 明朝"/>
          <w:sz w:val="21"/>
        </w:rPr>
        <w:t>・現時点で休日の地域展開等が進んでいない場合は、前期３年間（</w:t>
      </w:r>
      <w:r>
        <w:rPr>
          <w:rFonts w:hint="eastAsia" w:ascii="ＭＳ 明朝" w:hAnsi="ＭＳ 明朝" w:eastAsia="ＭＳ 明朝"/>
          <w:sz w:val="21"/>
        </w:rPr>
        <w:t xml:space="preserve"> R8</w:t>
      </w:r>
      <w:r>
        <w:rPr>
          <w:rFonts w:hint="eastAsia" w:ascii="ＭＳ 明朝" w:hAnsi="ＭＳ 明朝" w:eastAsia="ＭＳ 明朝"/>
          <w:sz w:val="21"/>
        </w:rPr>
        <w:t>～</w:t>
      </w:r>
      <w:r>
        <w:rPr>
          <w:rFonts w:hint="eastAsia" w:ascii="ＭＳ 明朝" w:hAnsi="ＭＳ 明朝" w:eastAsia="ＭＳ 明朝"/>
          <w:sz w:val="21"/>
        </w:rPr>
        <w:t xml:space="preserve">R10 </w:t>
      </w:r>
      <w:r>
        <w:rPr>
          <w:rFonts w:hint="eastAsia" w:ascii="ＭＳ 明朝" w:hAnsi="ＭＳ 明朝" w:eastAsia="ＭＳ 明朝"/>
          <w:sz w:val="21"/>
        </w:rPr>
        <w:t>年度）の間に着手</w:t>
      </w:r>
    </w:p>
    <w:p>
      <w:pPr>
        <w:pStyle w:val="0"/>
        <w:spacing w:line="340" w:lineRule="exact"/>
        <w:ind w:left="472" w:leftChars="109" w:hanging="210" w:hangingChars="100"/>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年度から令和</w:t>
      </w:r>
      <w:r>
        <w:rPr>
          <w:rFonts w:hint="eastAsia" w:ascii="ＭＳ 明朝" w:hAnsi="ＭＳ 明朝" w:eastAsia="ＭＳ 明朝"/>
          <w:sz w:val="21"/>
        </w:rPr>
        <w:t>10</w:t>
      </w:r>
      <w:r>
        <w:rPr>
          <w:rFonts w:hint="eastAsia" w:ascii="ＭＳ 明朝" w:hAnsi="ＭＳ 明朝" w:eastAsia="ＭＳ 明朝"/>
          <w:sz w:val="21"/>
        </w:rPr>
        <w:t>年度までの前期</w:t>
      </w:r>
      <w:r>
        <w:rPr>
          <w:rFonts w:hint="eastAsia" w:ascii="ＭＳ 明朝" w:hAnsi="ＭＳ 明朝" w:eastAsia="ＭＳ 明朝"/>
          <w:sz w:val="21"/>
        </w:rPr>
        <w:t>3</w:t>
      </w:r>
      <w:r>
        <w:rPr>
          <w:rFonts w:hint="eastAsia" w:ascii="ＭＳ 明朝" w:hAnsi="ＭＳ 明朝" w:eastAsia="ＭＳ 明朝"/>
          <w:sz w:val="21"/>
        </w:rPr>
        <w:t>年間及び令和</w:t>
      </w:r>
      <w:r>
        <w:rPr>
          <w:rFonts w:hint="eastAsia" w:ascii="ＭＳ 明朝" w:hAnsi="ＭＳ 明朝" w:eastAsia="ＭＳ 明朝"/>
          <w:sz w:val="21"/>
        </w:rPr>
        <w:t>11</w:t>
      </w:r>
      <w:r>
        <w:rPr>
          <w:rFonts w:hint="eastAsia" w:ascii="ＭＳ 明朝" w:hAnsi="ＭＳ 明朝" w:eastAsia="ＭＳ 明朝"/>
          <w:sz w:val="21"/>
        </w:rPr>
        <w:t>年度から令和</w:t>
      </w:r>
      <w:r>
        <w:rPr>
          <w:rFonts w:hint="eastAsia" w:ascii="ＭＳ 明朝" w:hAnsi="ＭＳ 明朝" w:eastAsia="ＭＳ 明朝"/>
          <w:sz w:val="21"/>
        </w:rPr>
        <w:t>13</w:t>
      </w:r>
      <w:r>
        <w:rPr>
          <w:rFonts w:hint="eastAsia" w:ascii="ＭＳ 明朝" w:hAnsi="ＭＳ 明朝" w:eastAsia="ＭＳ 明朝"/>
          <w:sz w:val="21"/>
        </w:rPr>
        <w:t>年度までの後期</w:t>
      </w:r>
      <w:r>
        <w:rPr>
          <w:rFonts w:hint="eastAsia" w:ascii="ＭＳ 明朝" w:hAnsi="ＭＳ 明朝" w:eastAsia="ＭＳ 明朝"/>
          <w:sz w:val="21"/>
        </w:rPr>
        <w:t>3</w:t>
      </w:r>
      <w:r>
        <w:rPr>
          <w:rFonts w:hint="eastAsia" w:ascii="ＭＳ 明朝" w:hAnsi="ＭＳ 明朝" w:eastAsia="ＭＳ 明朝"/>
          <w:sz w:val="21"/>
        </w:rPr>
        <w:t>年間の計</w:t>
      </w:r>
      <w:r>
        <w:rPr>
          <w:rFonts w:hint="eastAsia" w:ascii="ＭＳ 明朝" w:hAnsi="ＭＳ 明朝" w:eastAsia="ＭＳ 明朝"/>
          <w:sz w:val="21"/>
        </w:rPr>
        <w:t>6</w:t>
      </w:r>
      <w:r>
        <w:rPr>
          <w:rFonts w:hint="eastAsia" w:ascii="ＭＳ 明朝" w:hAnsi="ＭＳ 明朝" w:eastAsia="ＭＳ 明朝"/>
          <w:sz w:val="21"/>
        </w:rPr>
        <w:t>年間</w:t>
      </w:r>
    </w:p>
    <w:p>
      <w:pPr>
        <w:pStyle w:val="0"/>
        <w:spacing w:line="240" w:lineRule="auto"/>
        <w:rPr>
          <w:rFonts w:hint="eastAsia" w:ascii="ＭＳ 明朝" w:hAnsi="ＭＳ 明朝" w:eastAsia="ＭＳ 明朝"/>
          <w:sz w:val="21"/>
        </w:rPr>
      </w:pPr>
      <w:r>
        <w:rPr>
          <w:rFonts w:hint="eastAsia" w:ascii="ＭＳ 明朝" w:hAnsi="ＭＳ 明朝" w:eastAsia="ＭＳ 明朝"/>
          <w:sz w:val="21"/>
        </w:rPr>
        <w:t>第３章　道教委の取組</w:t>
      </w:r>
    </w:p>
    <w:p>
      <w:pPr>
        <w:pStyle w:val="0"/>
        <w:spacing w:line="240" w:lineRule="auto"/>
        <w:ind w:firstLine="210" w:firstLineChars="100"/>
        <w:rPr>
          <w:rFonts w:hint="eastAsia" w:ascii="ＭＳ 明朝" w:hAnsi="ＭＳ 明朝" w:eastAsia="ＭＳ 明朝"/>
          <w:sz w:val="21"/>
        </w:rPr>
      </w:pPr>
      <w:r>
        <w:rPr>
          <w:rFonts w:hint="eastAsia" w:ascii="ＭＳ 明朝" w:hAnsi="ＭＳ 明朝" w:eastAsia="ＭＳ 明朝"/>
          <w:sz w:val="21"/>
        </w:rPr>
        <w:t>１　地域クラブ活動を担う運営団体等の体制整備等</w:t>
      </w:r>
    </w:p>
    <w:p>
      <w:pPr>
        <w:pStyle w:val="0"/>
        <w:spacing w:line="240" w:lineRule="auto"/>
        <w:ind w:leftChars="0" w:firstLine="0" w:firstLineChars="0"/>
        <w:rPr>
          <w:rFonts w:hint="eastAsia" w:ascii="ＭＳ 明朝" w:hAnsi="ＭＳ 明朝" w:eastAsia="ＭＳ 明朝"/>
          <w:sz w:val="21"/>
        </w:rPr>
      </w:pPr>
      <w:r>
        <w:rPr>
          <w:rFonts w:hint="eastAsia" w:ascii="ＭＳ 明朝" w:hAnsi="ＭＳ 明朝" w:eastAsia="ＭＳ 明朝"/>
          <w:sz w:val="21"/>
        </w:rPr>
        <w:t>　・本道の特性を踏まえ、地域の実情に応じた提案や助言を行い、積極的に伴走支援</w:t>
      </w:r>
    </w:p>
    <w:p>
      <w:pPr>
        <w:pStyle w:val="0"/>
        <w:spacing w:line="240" w:lineRule="auto"/>
        <w:rPr>
          <w:rFonts w:hint="eastAsia" w:ascii="ＭＳ 明朝" w:hAnsi="ＭＳ 明朝" w:eastAsia="ＭＳ 明朝"/>
          <w:sz w:val="21"/>
        </w:rPr>
      </w:pPr>
      <w:r>
        <w:rPr>
          <w:rFonts w:hint="eastAsia" w:ascii="ＭＳ 明朝" w:hAnsi="ＭＳ 明朝" w:eastAsia="ＭＳ 明朝"/>
          <w:sz w:val="21"/>
        </w:rPr>
        <w:t>　２　指導者等の質の保障・量の確保</w:t>
      </w:r>
    </w:p>
    <w:p>
      <w:pPr>
        <w:pStyle w:val="0"/>
        <w:spacing w:line="240" w:lineRule="auto"/>
        <w:rPr>
          <w:rFonts w:hint="eastAsia" w:ascii="ＭＳ 明朝" w:hAnsi="ＭＳ 明朝" w:eastAsia="ＭＳ 明朝"/>
          <w:sz w:val="21"/>
        </w:rPr>
      </w:pPr>
      <w:r>
        <w:rPr>
          <w:rFonts w:hint="eastAsia" w:ascii="ＭＳ 明朝" w:hAnsi="ＭＳ 明朝" w:eastAsia="ＭＳ 明朝"/>
          <w:sz w:val="21"/>
        </w:rPr>
        <w:t>　・研修等による指導の質の保障</w:t>
      </w:r>
    </w:p>
    <w:p>
      <w:pPr>
        <w:pStyle w:val="0"/>
        <w:spacing w:line="240" w:lineRule="auto"/>
        <w:ind w:left="0" w:leftChars="0" w:firstLine="210" w:firstLineChars="100"/>
        <w:rPr>
          <w:rFonts w:hint="eastAsia" w:ascii="ＭＳ 明朝" w:hAnsi="ＭＳ 明朝" w:eastAsia="ＭＳ 明朝"/>
        </w:rPr>
      </w:pPr>
      <w:r>
        <w:rPr>
          <w:rFonts w:hint="eastAsia" w:ascii="ＭＳ 明朝" w:hAnsi="ＭＳ 明朝" w:eastAsia="ＭＳ 明朝"/>
          <w:sz w:val="21"/>
        </w:rPr>
        <w:t>・サポーターバンクの一層の充実や教職員の兼職兼業の適切な実施</w:t>
      </w:r>
    </w:p>
    <w:p>
      <w:pPr>
        <w:pStyle w:val="0"/>
        <w:spacing w:line="240" w:lineRule="auto"/>
        <w:ind w:left="0" w:leftChars="0" w:firstLine="210" w:firstLineChars="100"/>
        <w:rPr>
          <w:rFonts w:hint="eastAsia" w:ascii="ＭＳ 明朝" w:hAnsi="ＭＳ 明朝" w:eastAsia="ＭＳ 明朝"/>
        </w:rPr>
      </w:pPr>
      <w:r>
        <w:rPr>
          <w:rFonts w:hint="eastAsia" w:ascii="ＭＳ 明朝" w:hAnsi="ＭＳ 明朝" w:eastAsia="ＭＳ 明朝"/>
          <w:sz w:val="21"/>
        </w:rPr>
        <w:t>・本道の特性を踏まえ、ＩＣＴの効果的活用を促進</w:t>
      </w:r>
    </w:p>
    <w:p>
      <w:pPr>
        <w:pStyle w:val="0"/>
        <w:spacing w:line="240" w:lineRule="auto"/>
        <w:ind w:firstLine="210" w:firstLineChars="100"/>
        <w:rPr>
          <w:rFonts w:hint="eastAsia" w:ascii="ＭＳ 明朝" w:hAnsi="ＭＳ 明朝" w:eastAsia="ＭＳ 明朝"/>
          <w:sz w:val="21"/>
        </w:rPr>
      </w:pPr>
      <w:r>
        <w:rPr>
          <w:rFonts w:hint="eastAsia" w:ascii="ＭＳ 明朝" w:hAnsi="ＭＳ 明朝" w:eastAsia="ＭＳ 明朝"/>
          <w:sz w:val="21"/>
        </w:rPr>
        <w:t>３　活動場所の確保</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・学校施設の優先活用が極めて重要</w:t>
      </w:r>
    </w:p>
    <w:p>
      <w:pPr>
        <w:pStyle w:val="0"/>
        <w:spacing w:line="240" w:lineRule="auto"/>
        <w:rPr>
          <w:rFonts w:hint="eastAsia" w:ascii="ＭＳ 明朝" w:hAnsi="ＭＳ 明朝" w:eastAsia="ＭＳ 明朝"/>
          <w:sz w:val="21"/>
        </w:rPr>
      </w:pPr>
      <w:r>
        <w:rPr>
          <w:rFonts w:hint="eastAsia" w:ascii="ＭＳ 明朝" w:hAnsi="ＭＳ 明朝" w:eastAsia="ＭＳ 明朝"/>
          <w:sz w:val="21"/>
        </w:rPr>
        <w:t>　・多様な活動の広がりに対応するため、施設の利活用を促進</w:t>
      </w:r>
    </w:p>
    <w:p>
      <w:pPr>
        <w:pStyle w:val="0"/>
        <w:spacing w:line="240" w:lineRule="auto"/>
        <w:ind w:firstLine="210" w:firstLineChars="100"/>
        <w:rPr>
          <w:rFonts w:hint="eastAsia" w:ascii="ＭＳ 明朝" w:hAnsi="ＭＳ 明朝" w:eastAsia="ＭＳ 明朝"/>
          <w:sz w:val="21"/>
        </w:rPr>
      </w:pPr>
      <w:r>
        <w:rPr>
          <w:rFonts w:hint="eastAsia" w:ascii="ＭＳ 明朝" w:hAnsi="ＭＳ 明朝" w:eastAsia="ＭＳ 明朝"/>
          <w:sz w:val="21"/>
        </w:rPr>
        <w:t>４　大会等の運営の在り方</w:t>
      </w:r>
    </w:p>
    <w:p>
      <w:pPr>
        <w:pStyle w:val="0"/>
        <w:spacing w:line="240" w:lineRule="auto"/>
        <w:ind w:firstLine="210" w:firstLineChars="100"/>
        <w:rPr>
          <w:rFonts w:hint="eastAsia" w:ascii="ＭＳ 明朝" w:hAnsi="ＭＳ 明朝" w:eastAsia="ＭＳ 明朝"/>
          <w:sz w:val="21"/>
        </w:rPr>
      </w:pPr>
      <w:r>
        <w:rPr>
          <w:rFonts w:hint="eastAsia" w:ascii="ＭＳ 明朝" w:hAnsi="ＭＳ 明朝" w:eastAsia="ＭＳ 明朝"/>
          <w:sz w:val="21"/>
        </w:rPr>
        <w:t>・主催者に対し、地域クラブの参加や大会等の在り方の見直しについて要請</w:t>
      </w:r>
    </w:p>
    <w:p>
      <w:pPr>
        <w:pStyle w:val="0"/>
        <w:spacing w:line="240" w:lineRule="auto"/>
        <w:ind w:firstLine="210" w:firstLineChars="100"/>
        <w:rPr>
          <w:rFonts w:hint="eastAsia" w:ascii="ＭＳ 明朝" w:hAnsi="ＭＳ 明朝" w:eastAsia="ＭＳ 明朝"/>
          <w:sz w:val="21"/>
        </w:rPr>
      </w:pPr>
      <w:r>
        <w:rPr>
          <w:rFonts w:hint="eastAsia" w:ascii="ＭＳ 明朝" w:hAnsi="ＭＳ 明朝" w:eastAsia="ＭＳ 明朝"/>
          <w:sz w:val="21"/>
        </w:rPr>
        <w:t>５　生徒・保護者等の関係者の理解促進</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・部活動改革の理念等を丁寧に周知し、地域や社会全体の機運を醸成</w:t>
      </w:r>
    </w:p>
    <w:p>
      <w:pPr>
        <w:pStyle w:val="0"/>
        <w:spacing w:line="240" w:lineRule="auto"/>
        <w:ind w:firstLine="210" w:firstLineChars="100"/>
        <w:rPr>
          <w:rFonts w:hint="eastAsia" w:ascii="ＭＳ 明朝" w:hAnsi="ＭＳ 明朝" w:eastAsia="ＭＳ 明朝"/>
          <w:sz w:val="21"/>
        </w:rPr>
      </w:pPr>
      <w:r>
        <w:rPr>
          <w:rFonts w:hint="eastAsia" w:ascii="ＭＳ 明朝" w:hAnsi="ＭＳ 明朝" w:eastAsia="ＭＳ 明朝"/>
          <w:sz w:val="21"/>
        </w:rPr>
        <w:t>６　生徒の安全確保のための体制整備</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・事故やいじめの防止等を徹底し、生徒が安全・安心に活動できる環境を構築</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・事故等が発生した場合の責任の所在の明確化</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７　市町村の規模や進度を踏まえた取組の推進</w:t>
      </w:r>
    </w:p>
    <w:p>
      <w:pPr>
        <w:pStyle w:val="0"/>
        <w:spacing w:line="240" w:lineRule="auto"/>
        <w:ind w:left="450" w:leftChars="100" w:hanging="210" w:hangingChars="100"/>
        <w:rPr>
          <w:rFonts w:hint="eastAsia" w:ascii="ＭＳ 明朝" w:hAnsi="ＭＳ 明朝" w:eastAsia="ＭＳ 明朝"/>
          <w:sz w:val="21"/>
        </w:rPr>
      </w:pPr>
      <w:r>
        <w:rPr>
          <w:rFonts w:hint="eastAsia" w:ascii="ＭＳ 明朝" w:hAnsi="ＭＳ 明朝" w:eastAsia="ＭＳ 明朝"/>
          <w:sz w:val="21"/>
        </w:rPr>
        <w:t>・小規模な市町村では指導人材や財源の確保が特に深刻な課題であり、一方、都市部の地域等では、部活動改革の必要性等の認識が低く、地域展開が進んでいない場合もあり</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・規模に応じた各地域の実情や地域展開の進度を把握の上、必要な支援を実施</w:t>
      </w:r>
    </w:p>
    <w:p>
      <w:pPr>
        <w:pStyle w:val="0"/>
        <w:spacing w:line="240" w:lineRule="auto"/>
        <w:ind w:leftChars="0" w:firstLine="0" w:firstLineChars="0"/>
        <w:rPr>
          <w:rFonts w:hint="eastAsia" w:ascii="ＭＳ 明朝" w:hAnsi="ＭＳ 明朝" w:eastAsia="ＭＳ 明朝"/>
          <w:sz w:val="21"/>
        </w:rPr>
      </w:pPr>
      <w:r>
        <w:rPr>
          <w:rFonts w:hint="eastAsia" w:ascii="ＭＳ 明朝" w:hAnsi="ＭＳ 明朝" w:eastAsia="ＭＳ 明朝"/>
          <w:sz w:val="21"/>
        </w:rPr>
        <w:t>第４章　市町村の取組</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１　地域クラブ活動を担う運営団体等の体制整備等</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・関係団体等と適切に役割分担し、運営団体等の構築が重要</w:t>
      </w:r>
    </w:p>
    <w:p>
      <w:pPr>
        <w:pStyle w:val="0"/>
        <w:spacing w:line="240" w:lineRule="auto"/>
        <w:ind w:left="450" w:leftChars="100" w:hanging="210" w:hangingChars="100"/>
        <w:rPr>
          <w:rFonts w:hint="eastAsia" w:ascii="ＭＳ 明朝" w:hAnsi="ＭＳ 明朝" w:eastAsia="ＭＳ 明朝"/>
          <w:sz w:val="21"/>
        </w:rPr>
      </w:pPr>
      <w:r>
        <w:rPr>
          <w:rFonts w:hint="eastAsia" w:ascii="ＭＳ 明朝" w:hAnsi="ＭＳ 明朝" w:eastAsia="ＭＳ 明朝"/>
          <w:sz w:val="21"/>
        </w:rPr>
        <w:t>・今後は、協議会等を形骸化せず、実質的な協議を行う場として運営するとともに、ロードマップを作成し、地域との合意形成を図った上での取組が重要</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・運営団体等は、地域全体で生徒の望ましい成長を保障していくため、学校との連携が重要</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２　指導者等の質の保障・量の確保</w:t>
      </w:r>
    </w:p>
    <w:p>
      <w:pPr>
        <w:pStyle w:val="0"/>
        <w:spacing w:line="240" w:lineRule="auto"/>
        <w:ind w:left="450" w:leftChars="100" w:hanging="210" w:hangingChars="100"/>
        <w:rPr>
          <w:rFonts w:hint="eastAsia" w:ascii="ＭＳ 明朝" w:hAnsi="ＭＳ 明朝" w:eastAsia="ＭＳ 明朝"/>
          <w:sz w:val="21"/>
        </w:rPr>
      </w:pPr>
      <w:r>
        <w:rPr>
          <w:rFonts w:hint="eastAsia" w:ascii="ＭＳ 明朝" w:hAnsi="ＭＳ 明朝" w:eastAsia="ＭＳ 明朝"/>
          <w:sz w:val="21"/>
        </w:rPr>
        <w:t>・地域の多様な人材の発掘、活用が重要であり、専門的な人材だけでなく、サポート人材を募集し、地域全体での活動の支援が重要</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・教職員を活用する場合は、兼職兼業が強制にならないよう適切な実施が必要</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・地理的要因や指導者不足といった地域事情への対応として、ＩＣＴの効果的活用が有効</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３　活動場所の確保</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・学校施設の優先活用が極めて重要、効率的な管理運営が大切</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４　活動場所への移動手段の確保</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・複数の地域が一体となって実施する場合等には、生徒の移動手段の確保が必要</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・多くの生徒が集まりやすい活動場所の確保と一体的に検討が必要</w:t>
      </w:r>
      <w:bookmarkStart w:id="2" w:name="_GoBack"/>
      <w:bookmarkEnd w:id="2"/>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５　大会等の運営の在り方</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・主催者に対し、地域クラブの参加や大会等の在り方の見直しについて要請が重要</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６　生徒・保護者等の関係者の理解促進</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・部活動を取り巻く現状・課題等について理解を得ることが重要</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・地域クラブ活動の実施状況等のきめ細かな情報提供が重要</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７　生徒の安全確保のための体制整備</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・事故やいじめの防止等を徹底し、生徒が安全・安心に活動できる環境を構築</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・事故等が発生した場合の責任の所在の明確化が重要</w:t>
      </w:r>
    </w:p>
    <w:p>
      <w:pPr>
        <w:pStyle w:val="0"/>
        <w:spacing w:line="240" w:lineRule="auto"/>
        <w:ind w:firstLine="210" w:firstLineChars="100"/>
        <w:rPr>
          <w:rFonts w:hint="eastAsia" w:ascii="ＭＳ 明朝" w:hAnsi="ＭＳ 明朝" w:eastAsia="ＭＳ 明朝"/>
          <w:sz w:val="21"/>
        </w:rPr>
      </w:pPr>
      <w:r>
        <w:rPr>
          <w:rFonts w:hint="eastAsia" w:ascii="ＭＳ 明朝" w:hAnsi="ＭＳ 明朝" w:eastAsia="ＭＳ 明朝"/>
          <w:sz w:val="21"/>
        </w:rPr>
        <w:t>８　障がいのある生徒の活動機会の確保</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・障がいのある生徒が安心して活動に参加できる安全で多様な活動の展開が大切</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９　費用負担の軽減</w:t>
      </w:r>
    </w:p>
    <w:p>
      <w:pPr>
        <w:pStyle w:val="0"/>
        <w:spacing w:line="240" w:lineRule="auto"/>
        <w:ind w:left="450" w:leftChars="100" w:hanging="210" w:hangingChars="100"/>
        <w:rPr>
          <w:rFonts w:hint="eastAsia" w:ascii="ＭＳ 明朝" w:hAnsi="ＭＳ 明朝" w:eastAsia="ＭＳ 明朝"/>
          <w:sz w:val="21"/>
        </w:rPr>
      </w:pPr>
      <w:r>
        <w:rPr>
          <w:rFonts w:hint="eastAsia" w:ascii="ＭＳ 明朝" w:hAnsi="ＭＳ 明朝" w:eastAsia="ＭＳ 明朝"/>
          <w:sz w:val="21"/>
        </w:rPr>
        <w:t>・受益者負担と公的負担のバランスなど費用負担の在り方を検討するとともに、新たな財源の確保等が重要</w:t>
      </w:r>
    </w:p>
    <w:p>
      <w:pPr>
        <w:pStyle w:val="0"/>
        <w:spacing w:line="240" w:lineRule="auto"/>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・国の水準に基づき、経済的に困窮する世帯への支援措置の検討が必要</w:t>
      </w:r>
    </w:p>
    <w:p>
      <w:pPr>
        <w:pStyle w:val="1"/>
        <w:numPr>
          <w:numId w:val="0"/>
        </w:numPr>
        <w:adjustRightInd w:val="0"/>
        <w:snapToGrid w:val="0"/>
        <w:spacing w:line="240" w:lineRule="auto"/>
        <w:ind w:left="600" w:leftChars="0" w:hanging="600" w:firstLineChars="0"/>
        <w:rPr>
          <w:rFonts w:hint="eastAsia" w:ascii="ＭＳ 明朝" w:hAnsi="ＭＳ 明朝" w:eastAsia="ＭＳ 明朝"/>
          <w:color w:val="auto"/>
          <w:highlight w:val="none"/>
          <w:u w:val="thick" w:color="auto"/>
        </w:rPr>
      </w:pPr>
      <w:bookmarkStart w:id="3" w:name="_Toc191932499"/>
      <w:r>
        <w:rPr>
          <w:rFonts w:hint="eastAsia" w:ascii="ＭＳ 明朝" w:hAnsi="ＭＳ 明朝" w:eastAsia="ＭＳ 明朝"/>
          <w:color w:val="auto"/>
          <w:highlight w:val="none"/>
          <w:u w:val="thick" w:color="auto"/>
        </w:rPr>
        <w:t>５　基本方針</w:t>
      </w:r>
    </w:p>
    <w:p>
      <w:pPr>
        <w:pStyle w:val="0"/>
        <w:adjustRightInd w:val="0"/>
        <w:snapToGrid w:val="0"/>
        <w:spacing w:line="240" w:lineRule="auto"/>
        <w:ind w:left="600" w:leftChars="0" w:hanging="600" w:firstLineChars="0"/>
        <w:rPr>
          <w:rFonts w:hint="eastAsia" w:ascii="ＭＳ 明朝" w:hAnsi="ＭＳ 明朝" w:eastAsia="ＭＳ 明朝"/>
          <w:b w:val="0"/>
          <w:color w:val="auto"/>
          <w:sz w:val="24"/>
          <w:highlight w:val="none"/>
          <w:u w:val="none" w:color="auto"/>
        </w:rPr>
      </w:pPr>
      <w:r>
        <w:rPr>
          <w:rFonts w:hint="eastAsia" w:ascii="ＭＳ 明朝" w:hAnsi="ＭＳ 明朝" w:eastAsia="ＭＳ 明朝"/>
          <w:b w:val="0"/>
          <w:color w:val="auto"/>
          <w:sz w:val="24"/>
          <w:u w:val="none" w:color="auto"/>
        </w:rPr>
        <w:t>（１）地域も含めたみんなで知恵を出し合い、子供たちのスポーツ・文化芸術活動の充実を図る。</w:t>
      </w:r>
    </w:p>
    <w:p>
      <w:pPr>
        <w:pStyle w:val="1"/>
        <w:numPr>
          <w:numId w:val="0"/>
        </w:numPr>
        <w:adjustRightInd w:val="0"/>
        <w:snapToGrid w:val="0"/>
        <w:spacing w:line="240" w:lineRule="auto"/>
        <w:ind w:left="600" w:leftChars="0" w:hanging="600" w:firstLineChars="0"/>
        <w:rPr>
          <w:rFonts w:hint="eastAsia" w:ascii="ＭＳ 明朝" w:hAnsi="ＭＳ 明朝" w:eastAsia="ＭＳ 明朝"/>
          <w:b w:val="0"/>
          <w:color w:val="auto"/>
          <w:sz w:val="24"/>
          <w:highlight w:val="none"/>
          <w:u w:val="none" w:color="auto"/>
        </w:rPr>
      </w:pPr>
      <w:r>
        <w:rPr>
          <w:rFonts w:hint="eastAsia" w:ascii="ＭＳ 明朝" w:hAnsi="ＭＳ 明朝" w:eastAsia="ＭＳ 明朝"/>
          <w:b w:val="0"/>
          <w:color w:val="auto"/>
          <w:sz w:val="24"/>
          <w:u w:val="none" w:color="auto"/>
        </w:rPr>
        <w:t>（２）学校部活動の教育的意義や役割を保持する。</w:t>
      </w:r>
    </w:p>
    <w:p>
      <w:pPr>
        <w:pStyle w:val="1"/>
        <w:numPr>
          <w:numId w:val="0"/>
        </w:numPr>
        <w:adjustRightInd w:val="0"/>
        <w:snapToGrid w:val="0"/>
        <w:spacing w:line="240" w:lineRule="auto"/>
        <w:ind w:left="600" w:leftChars="0" w:hanging="600" w:firstLineChars="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sz w:val="24"/>
          <w:u w:val="none" w:color="auto"/>
        </w:rPr>
        <w:t>（３）指導者の確保を含む運営体制の充実と持続可能な運営を図る。</w:t>
      </w:r>
    </w:p>
    <w:p>
      <w:pPr>
        <w:pStyle w:val="1"/>
        <w:numPr>
          <w:numId w:val="0"/>
        </w:numPr>
        <w:adjustRightInd w:val="0"/>
        <w:snapToGrid w:val="0"/>
        <w:spacing w:line="240" w:lineRule="auto"/>
        <w:ind w:left="600" w:leftChars="0" w:hanging="600" w:firstLineChars="0"/>
        <w:rPr>
          <w:rFonts w:hint="eastAsia" w:ascii="ＭＳ 明朝" w:hAnsi="ＭＳ 明朝" w:eastAsia="ＭＳ 明朝"/>
          <w:color w:val="auto"/>
          <w:highlight w:val="none"/>
          <w:u w:val="thick" w:color="auto"/>
        </w:rPr>
      </w:pPr>
      <w:r>
        <w:rPr>
          <w:rFonts w:hint="eastAsia" w:ascii="ＭＳ 明朝" w:hAnsi="ＭＳ 明朝" w:eastAsia="ＭＳ 明朝"/>
          <w:color w:val="auto"/>
          <w:highlight w:val="none"/>
          <w:u w:val="thick" w:color="auto"/>
        </w:rPr>
        <w:t>６　更別村が目指す部活動改革</w:t>
      </w:r>
      <w:bookmarkEnd w:id="3"/>
    </w:p>
    <w:p>
      <w:pPr>
        <w:pStyle w:val="0"/>
        <w:adjustRightInd w:val="0"/>
        <w:snapToGrid w:val="0"/>
        <w:spacing w:after="0" w:afterLines="0" w:afterAutospacing="0" w:line="240" w:lineRule="auto"/>
        <w:ind w:left="223" w:leftChars="0" w:hanging="343" w:firstLineChars="0"/>
        <w:rPr>
          <w:rFonts w:hint="eastAsia" w:ascii="ＭＳ 明朝" w:hAnsi="ＭＳ 明朝" w:eastAsia="ＭＳ 明朝"/>
          <w:b w:val="1"/>
          <w:highlight w:val="none"/>
        </w:rPr>
      </w:pPr>
      <w:r>
        <w:rPr>
          <w:rFonts w:hint="eastAsia" w:ascii="ＭＳ 明朝" w:hAnsi="ＭＳ 明朝" w:eastAsia="ＭＳ 明朝"/>
          <w:b w:val="1"/>
          <w:highlight w:val="none"/>
        </w:rPr>
        <w:t>（１）学校と地域が協力する新しい仕組み作りを目指します。</w:t>
      </w:r>
    </w:p>
    <w:p>
      <w:pPr>
        <w:pStyle w:val="0"/>
        <w:adjustRightInd w:val="0"/>
        <w:snapToGrid w:val="0"/>
        <w:spacing w:after="0" w:afterLines="0" w:afterAutospacing="0" w:line="240" w:lineRule="auto"/>
        <w:ind w:left="223" w:leftChars="0" w:hanging="343" w:firstLineChars="0"/>
        <w:rPr>
          <w:rFonts w:hint="eastAsia" w:ascii="ＭＳ 明朝" w:hAnsi="ＭＳ 明朝" w:eastAsia="ＭＳ 明朝"/>
          <w:color w:val="auto"/>
          <w:highlight w:val="none"/>
        </w:rPr>
      </w:pPr>
      <w:r>
        <w:rPr>
          <w:rFonts w:hint="eastAsia" w:ascii="ＭＳ 明朝" w:hAnsi="ＭＳ 明朝" w:eastAsia="ＭＳ 明朝"/>
          <w:b w:val="1"/>
          <w:highlight w:val="none"/>
        </w:rPr>
        <w:t>　　</w:t>
      </w:r>
      <w:r>
        <w:rPr>
          <w:rFonts w:hint="eastAsia" w:ascii="ＭＳ 明朝" w:hAnsi="ＭＳ 明朝" w:eastAsia="ＭＳ 明朝"/>
          <w:highlight w:val="none"/>
        </w:rPr>
        <w:t>長期的には、生徒の放課後活動を学校主体の教育活動から、学校も含めた地域主体の活動として運営してい</w:t>
      </w:r>
      <w:r>
        <w:rPr>
          <w:rFonts w:hint="eastAsia" w:ascii="ＭＳ 明朝" w:hAnsi="ＭＳ 明朝" w:eastAsia="ＭＳ 明朝"/>
          <w:color w:val="auto"/>
          <w:highlight w:val="none"/>
        </w:rPr>
        <w:t>きます。これにより、学校の負担を軽減するとともに、地域社会に根差した継続的な仕組みを構築します。生徒は地域の一員として主体的に活動する機会を得ることで、自立性や社会性をさらに伸ばすことが期待されます。</w:t>
      </w:r>
    </w:p>
    <w:p>
      <w:pPr>
        <w:pStyle w:val="0"/>
        <w:adjustRightInd w:val="0"/>
        <w:snapToGrid w:val="0"/>
        <w:spacing w:after="0" w:afterLines="0" w:afterAutospacing="0" w:line="240" w:lineRule="auto"/>
        <w:ind w:left="223" w:leftChars="0" w:hanging="343" w:firstLineChars="0"/>
        <w:rPr>
          <w:rFonts w:hint="eastAsia" w:ascii="ＭＳ 明朝" w:hAnsi="ＭＳ 明朝" w:eastAsia="ＭＳ 明朝"/>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また、種目の垣根を越えた多種多様な体験</w:t>
      </w:r>
      <w:r>
        <w:rPr>
          <w:rFonts w:hint="eastAsia" w:ascii="ＭＳ 明朝" w:hAnsi="ＭＳ 明朝" w:eastAsia="ＭＳ 明朝"/>
          <w:color w:val="auto"/>
          <w:highlight w:val="none"/>
        </w:rPr>
        <w:t>(Let's try)</w:t>
      </w:r>
      <w:r>
        <w:rPr>
          <w:rFonts w:hint="eastAsia" w:ascii="ＭＳ 明朝" w:hAnsi="ＭＳ 明朝" w:eastAsia="ＭＳ 明朝"/>
          <w:color w:val="auto"/>
          <w:highlight w:val="none"/>
        </w:rPr>
        <w:t>を実施します。</w:t>
      </w:r>
    </w:p>
    <w:p>
      <w:pPr>
        <w:pStyle w:val="0"/>
        <w:adjustRightInd w:val="0"/>
        <w:snapToGrid w:val="0"/>
        <w:spacing w:after="0" w:afterLines="0" w:afterAutospacing="0" w:line="240" w:lineRule="auto"/>
        <w:ind w:left="223" w:leftChars="0" w:hanging="343" w:firstLineChars="0"/>
        <w:rPr>
          <w:rFonts w:hint="eastAsia" w:ascii="ＭＳ 明朝" w:hAnsi="ＭＳ 明朝" w:eastAsia="ＭＳ 明朝"/>
          <w:highlight w:val="none"/>
        </w:rPr>
      </w:pPr>
      <w:r>
        <w:rPr>
          <w:rFonts w:hint="eastAsia" w:ascii="ＭＳ 明朝" w:hAnsi="ＭＳ 明朝" w:eastAsia="ＭＳ 明朝"/>
          <w:b w:val="1"/>
          <w:highlight w:val="none"/>
        </w:rPr>
        <w:t>（２）地域のスポーツ・文化団体と連携し持続可能で最適な活動を目指します。</w:t>
      </w:r>
    </w:p>
    <w:p>
      <w:pPr>
        <w:pStyle w:val="0"/>
        <w:adjustRightInd w:val="0"/>
        <w:snapToGrid w:val="0"/>
        <w:spacing w:after="0" w:afterLines="0" w:afterAutospacing="0" w:line="240" w:lineRule="auto"/>
        <w:ind w:left="240" w:leftChars="100" w:firstLine="240" w:firstLineChars="100"/>
        <w:rPr>
          <w:rFonts w:hint="eastAsia" w:ascii="ＭＳ 明朝" w:hAnsi="ＭＳ 明朝" w:eastAsia="ＭＳ 明朝"/>
          <w:highlight w:val="none"/>
        </w:rPr>
      </w:pPr>
      <w:r>
        <w:rPr>
          <w:rFonts w:hint="eastAsia" w:ascii="ＭＳ 明朝" w:hAnsi="ＭＳ 明朝" w:eastAsia="ＭＳ 明朝"/>
          <w:highlight w:val="none"/>
        </w:rPr>
        <w:t>地域のスポーツ団体や文化団体と連携し、専門的な指導や新たな交流の場を整備します。これにより、生徒は学校に捉われないコミュニティの一員として活動に参加する事により、地域の活力向上にも寄与します。また、指導者や施設の共有を通じて、学校と地域が連携して持続可能な活動基盤を築きます。</w:t>
      </w:r>
    </w:p>
    <w:p>
      <w:pPr>
        <w:pStyle w:val="0"/>
        <w:adjustRightInd w:val="0"/>
        <w:snapToGrid w:val="0"/>
        <w:spacing w:after="0" w:afterLines="0" w:afterAutospacing="0" w:line="240" w:lineRule="auto"/>
        <w:ind w:left="223" w:leftChars="0" w:hanging="343" w:firstLineChars="0"/>
        <w:rPr>
          <w:rFonts w:hint="eastAsia" w:ascii="ＭＳ 明朝" w:hAnsi="ＭＳ 明朝" w:eastAsia="ＭＳ 明朝"/>
          <w:highlight w:val="none"/>
        </w:rPr>
      </w:pPr>
      <w:r>
        <w:rPr>
          <w:rFonts w:hint="eastAsia" w:ascii="ＭＳ 明朝" w:hAnsi="ＭＳ 明朝" w:eastAsia="ＭＳ 明朝"/>
          <w:b w:val="1"/>
          <w:highlight w:val="none"/>
        </w:rPr>
        <w:t>（３）近隣町村での総合的な地域クラブを目指します。</w:t>
      </w:r>
    </w:p>
    <w:p>
      <w:pPr>
        <w:pStyle w:val="0"/>
        <w:adjustRightInd w:val="0"/>
        <w:snapToGrid w:val="0"/>
        <w:spacing w:after="0" w:afterLines="0" w:afterAutospacing="0" w:line="240" w:lineRule="auto"/>
        <w:ind w:left="223" w:leftChars="0" w:hanging="343" w:firstLineChars="0"/>
        <w:rPr>
          <w:rFonts w:hint="eastAsia" w:ascii="ＭＳ 明朝" w:hAnsi="ＭＳ 明朝" w:eastAsia="ＭＳ 明朝"/>
          <w:highlight w:val="none"/>
        </w:rPr>
      </w:pPr>
      <w:r>
        <w:rPr>
          <w:rFonts w:hint="eastAsia" w:ascii="ＭＳ 明朝" w:hAnsi="ＭＳ 明朝" w:eastAsia="ＭＳ 明朝"/>
          <w:b w:val="1"/>
          <w:highlight w:val="none"/>
        </w:rPr>
        <w:t>　　</w:t>
      </w:r>
      <w:r>
        <w:rPr>
          <w:rFonts w:hint="eastAsia" w:ascii="ＭＳ 明朝" w:hAnsi="ＭＳ 明朝" w:eastAsia="ＭＳ 明朝"/>
          <w:b w:val="0"/>
          <w:highlight w:val="none"/>
        </w:rPr>
        <w:t xml:space="preserve"> </w:t>
      </w:r>
      <w:r>
        <w:rPr>
          <w:rFonts w:hint="eastAsia" w:ascii="ＭＳ 明朝" w:hAnsi="ＭＳ 明朝" w:eastAsia="ＭＳ 明朝"/>
          <w:b w:val="0"/>
          <w:highlight w:val="none"/>
        </w:rPr>
        <w:t>少子化により更別村だけでは団体競技への参加や多様化したニーズに対応できないため中札内村などの南十勝町村との連携を図り、子供たちのやる気を引き出す地域クラブ</w:t>
      </w:r>
      <w:r>
        <w:rPr>
          <w:rFonts w:hint="eastAsia" w:ascii="ＭＳ 明朝" w:hAnsi="ＭＳ 明朝" w:eastAsia="ＭＳ 明朝"/>
          <w:b w:val="0"/>
          <w:color w:val="auto"/>
          <w:highlight w:val="none"/>
        </w:rPr>
        <w:t>を構築します。これにより、子供たちの選択肢を広げ意欲向上をはかりコミュニケーション能力を伸ばします。</w:t>
      </w:r>
    </w:p>
    <w:p>
      <w:pPr>
        <w:pStyle w:val="1"/>
        <w:keepNext w:val="0"/>
        <w:widowControl w:val="0"/>
        <w:numPr>
          <w:numId w:val="0"/>
        </w:numPr>
        <w:adjustRightInd w:val="0"/>
        <w:snapToGrid w:val="0"/>
        <w:spacing w:line="240" w:lineRule="auto"/>
        <w:ind w:left="0" w:leftChars="0" w:hanging="1680" w:hangingChars="600"/>
        <w:rPr>
          <w:rFonts w:hint="eastAsia" w:ascii="ＭＳ 明朝" w:hAnsi="ＭＳ 明朝" w:eastAsia="ＭＳ 明朝"/>
          <w:color w:val="auto"/>
          <w:highlight w:val="none"/>
        </w:rPr>
      </w:pPr>
      <w:r>
        <w:rPr>
          <w:rFonts w:hint="eastAsia" w:ascii="ＭＳ 明朝" w:hAnsi="ＭＳ 明朝" w:eastAsia="ＭＳ 明朝"/>
          <w:color w:val="auto"/>
          <w:highlight w:val="none"/>
          <w:u w:val="thick" w:color="auto"/>
        </w:rPr>
        <w:t>７　推進するための課題と取組</w:t>
      </w:r>
    </w:p>
    <w:p>
      <w:pPr>
        <w:pStyle w:val="0"/>
        <w:keepNext w:val="0"/>
        <w:widowControl w:val="0"/>
        <w:spacing w:after="0" w:afterLines="0" w:afterAutospacing="0" w:line="480" w:lineRule="auto"/>
        <w:ind w:firstLine="26" w:firstLineChars="11"/>
        <w:outlineLvl w:val="1"/>
        <w:rPr>
          <w:rFonts w:hint="eastAsia" w:ascii="ＭＳ 明朝" w:hAnsi="ＭＳ 明朝" w:eastAsia="ＭＳ 明朝"/>
          <w:b w:val="1"/>
          <w:color w:val="auto"/>
          <w:sz w:val="24"/>
          <w:highlight w:val="none"/>
        </w:rPr>
        <w:sectPr>
          <w:pgSz w:w="11906" w:h="16838"/>
          <w:pgMar w:top="1134" w:right="1134" w:bottom="993" w:left="1134" w:header="851" w:footer="245" w:gutter="0"/>
          <w:cols w:space="720"/>
          <w:textDirection w:val="lrTb"/>
          <w:docGrid w:type="lines" w:linePitch="360"/>
        </w:sectPr>
      </w:pPr>
      <w:bookmarkStart w:id="4" w:name="_Toc191932500"/>
    </w:p>
    <w:p>
      <w:pPr>
        <w:pStyle w:val="0"/>
        <w:keepNext w:val="0"/>
        <w:widowControl w:val="0"/>
        <w:adjustRightInd w:val="0"/>
        <w:snapToGrid w:val="0"/>
        <w:spacing w:after="0" w:afterLines="0" w:afterAutospacing="0" w:line="240" w:lineRule="auto"/>
        <w:ind w:firstLine="26" w:firstLineChars="11"/>
        <w:outlineLvl w:val="1"/>
        <w:rPr>
          <w:rFonts w:hint="eastAsia" w:ascii="ＭＳ 明朝" w:hAnsi="ＭＳ 明朝" w:eastAsia="ＭＳ 明朝"/>
          <w:color w:val="auto"/>
          <w:highlight w:val="none"/>
        </w:rPr>
      </w:pPr>
      <w:r>
        <w:rPr>
          <w:rFonts w:hint="eastAsia" w:ascii="ＭＳ 明朝" w:hAnsi="ＭＳ 明朝" w:eastAsia="ＭＳ 明朝"/>
          <w:b w:val="1"/>
          <w:color w:val="auto"/>
          <w:sz w:val="24"/>
          <w:highlight w:val="none"/>
        </w:rPr>
        <w:t>(</w:t>
      </w:r>
      <w:r>
        <w:rPr>
          <w:rFonts w:hint="eastAsia" w:ascii="ＭＳ 明朝" w:hAnsi="ＭＳ 明朝" w:eastAsia="ＭＳ 明朝"/>
          <w:b w:val="1"/>
          <w:color w:val="auto"/>
          <w:sz w:val="24"/>
          <w:highlight w:val="none"/>
        </w:rPr>
        <w:t>１</w:t>
      </w:r>
      <w:r>
        <w:rPr>
          <w:rFonts w:hint="eastAsia" w:ascii="ＭＳ 明朝" w:hAnsi="ＭＳ 明朝" w:eastAsia="ＭＳ 明朝"/>
          <w:b w:val="1"/>
          <w:color w:val="auto"/>
          <w:sz w:val="24"/>
          <w:highlight w:val="none"/>
        </w:rPr>
        <w:t>)</w:t>
      </w:r>
      <w:r>
        <w:rPr>
          <w:rFonts w:hint="eastAsia" w:ascii="ＭＳ 明朝" w:hAnsi="ＭＳ 明朝" w:eastAsia="ＭＳ 明朝"/>
          <w:b w:val="1"/>
          <w:color w:val="auto"/>
          <w:sz w:val="24"/>
          <w:highlight w:val="none"/>
        </w:rPr>
        <w:t>　</w:t>
      </w:r>
      <w:bookmarkEnd w:id="4"/>
      <w:r>
        <w:rPr>
          <w:rFonts w:hint="default"/>
          <w:color w:val="auto"/>
          <w:highlight w:val="none"/>
        </w:rPr>
        <mc:AlternateContent>
          <mc:Choice Requires="wps">
            <w:drawing>
              <wp:anchor distT="0" distB="0" distL="114300" distR="114300" simplePos="0" relativeHeight="3" behindDoc="0" locked="0" layoutInCell="1" hidden="0" allowOverlap="1">
                <wp:simplePos x="0" y="0"/>
                <wp:positionH relativeFrom="column">
                  <wp:posOffset>16249650</wp:posOffset>
                </wp:positionH>
                <wp:positionV relativeFrom="paragraph">
                  <wp:posOffset>4279265</wp:posOffset>
                </wp:positionV>
                <wp:extent cx="179705" cy="155575"/>
                <wp:effectExtent l="0" t="0" r="635" b="635"/>
                <wp:wrapNone/>
                <wp:docPr id="1028" name="スライド番号プレースホルダー 14"/>
                <a:graphic xmlns:a="http://schemas.openxmlformats.org/drawingml/2006/main">
                  <a:graphicData uri="http://schemas.microsoft.com/office/word/2010/wordprocessingShape">
                    <wps:wsp>
                      <wps:cNvPr id="1028" name="スライド番号プレースホルダー 14"/>
                      <wps:cNvSpPr>
                        <a:spLocks noGrp="1"/>
                      </wps:cNvSpPr>
                      <wps:spPr>
                        <a:xfrm>
                          <a:off x="0" y="0"/>
                          <a:ext cx="179705" cy="155575"/>
                        </a:xfrm>
                        <a:prstGeom prst="rect">
                          <a:avLst/>
                        </a:prstGeom>
                      </wps:spPr>
                      <wps:txbx>
                        <w:txbxContent>
                          <w:p>
                            <w:pPr>
                              <w:pStyle w:val="22"/>
                              <w:spacing w:before="0" w:beforeLines="0" w:beforeAutospacing="0" w:after="0" w:afterLines="0" w:afterAutospacing="0" w:line="248" w:lineRule="exact"/>
                              <w:ind w:left="58"/>
                              <w:rPr>
                                <w:rFonts w:hint="default"/>
                              </w:rPr>
                            </w:pPr>
                            <w:r>
                              <w:rPr>
                                <w:rFonts w:hint="default" w:ascii="Calibri" w:hAnsi="Calibri"/>
                                <w:color w:val="888888"/>
                                <w:spacing w:val="-10"/>
                              </w:rPr>
                              <w:t>5</w:t>
                            </w:r>
                          </w:p>
                        </w:txbxContent>
                      </wps:txbx>
                      <wps:bodyPr vertOverflow="overflow" horzOverflow="overflow" wrap="square" lIns="0" tIns="0" rIns="0" bIns="0">
                        <a:spAutoFit/>
                      </wps:bodyPr>
                    </wps:wsp>
                  </a:graphicData>
                </a:graphic>
              </wp:anchor>
            </w:drawing>
          </mc:Choice>
          <mc:Fallback>
            <w:pict>
              <v:rect id="スライド番号プレースホルダー 14" style="mso-position-vertical-relative:text;z-index:3;mso-wrap-distance-left:9pt;width:14.15pt;height:12.25pt;mso-position-horizontal-relative:text;position:absolute;margin-left:1279.5pt;margin-top:336.95pt;mso-wrap-distance-bottom:0pt;mso-wrap-distance-right:9pt;mso-wrap-distance-top:0pt;" o:spid="_x0000_s1028" o:allowincell="t" o:allowoverlap="t" filled="f" stroked="f" o:spt="1">
                <v:fill/>
                <v:textbox style="layout-flow:horizontal;mso-fit-shape-to-text:t;" inset="0mm,0mm,0mm,0mm">
                  <w:txbxContent>
                    <w:p>
                      <w:pPr>
                        <w:pStyle w:val="22"/>
                        <w:spacing w:before="0" w:beforeLines="0" w:beforeAutospacing="0" w:after="0" w:afterLines="0" w:afterAutospacing="0" w:line="248" w:lineRule="exact"/>
                        <w:ind w:left="58"/>
                        <w:rPr>
                          <w:rFonts w:hint="default"/>
                        </w:rPr>
                      </w:pPr>
                      <w:r>
                        <w:rPr>
                          <w:rFonts w:hint="default" w:ascii="Calibri" w:hAnsi="Calibri"/>
                          <w:color w:val="888888"/>
                          <w:spacing w:val="-10"/>
                        </w:rPr>
                        <w:t>5</w:t>
                      </w:r>
                    </w:p>
                  </w:txbxContent>
                </v:textbox>
                <v:imagedata o:title=""/>
                <o:lock v:ext="edit" grouping="t"/>
                <w10:wrap type="none" anchorx="text" anchory="text"/>
              </v:rect>
            </w:pict>
          </mc:Fallback>
        </mc:AlternateContent>
      </w:r>
      <w:r>
        <w:rPr>
          <w:rFonts w:hint="eastAsia" w:ascii="ＭＳ 明朝" w:hAnsi="ＭＳ 明朝" w:eastAsia="ＭＳ 明朝"/>
          <w:b w:val="1"/>
          <w:color w:val="auto"/>
          <w:highlight w:val="none"/>
        </w:rPr>
        <w:t>地域クラブの適切な運営の促進</w:t>
      </w:r>
      <w:r>
        <w:rPr>
          <w:rFonts w:hint="eastAsia" w:ascii="ＭＳ 明朝" w:hAnsi="ＭＳ 明朝" w:eastAsia="ＭＳ 明朝"/>
          <w:color w:val="auto"/>
          <w:highlight w:val="none"/>
        </w:rPr>
        <w:t xml:space="preserve"> </w:t>
      </w:r>
    </w:p>
    <w:p>
      <w:pPr>
        <w:pStyle w:val="0"/>
        <w:adjustRightInd w:val="0"/>
        <w:snapToGrid w:val="0"/>
        <w:spacing w:line="240" w:lineRule="auto"/>
        <w:ind w:firstLine="240"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部活動の地域の受け皿として以下の基準が満たされ適正な運営がなされるものに対して現状の部活動と同様に施設の使用や遠征時の移動などの支援を行います。</w:t>
      </w:r>
    </w:p>
    <w:p>
      <w:pPr>
        <w:pStyle w:val="0"/>
        <w:adjustRightInd w:val="0"/>
        <w:snapToGrid w:val="0"/>
        <w:spacing w:line="240" w:lineRule="auto"/>
        <w:ind w:left="360" w:leftChars="0" w:hanging="24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①生徒や保護者が安心して地域クラブ活動に参加できるようにするために、生徒の健康と学校生活とのバランスに配慮</w:t>
      </w:r>
    </w:p>
    <w:p>
      <w:pPr>
        <w:pStyle w:val="0"/>
        <w:adjustRightInd w:val="0"/>
        <w:snapToGrid w:val="0"/>
        <w:spacing w:line="240" w:lineRule="auto"/>
        <w:ind w:leftChars="0" w:firstLine="120" w:firstLineChars="50"/>
        <w:rPr>
          <w:rFonts w:hint="eastAsia" w:ascii="ＭＳ 明朝" w:hAnsi="ＭＳ 明朝" w:eastAsia="ＭＳ 明朝"/>
          <w:color w:val="auto"/>
          <w:highlight w:val="none"/>
        </w:rPr>
      </w:pPr>
      <w:r>
        <w:rPr>
          <w:rFonts w:hint="eastAsia" w:ascii="ＭＳ 明朝" w:hAnsi="ＭＳ 明朝" w:eastAsia="ＭＳ 明朝"/>
          <w:color w:val="auto"/>
          <w:highlight w:val="none"/>
        </w:rPr>
        <w:t>②運営体制、活動方針、活動費などに関する情報開示</w:t>
      </w:r>
    </w:p>
    <w:p>
      <w:pPr>
        <w:pStyle w:val="0"/>
        <w:adjustRightInd w:val="0"/>
        <w:snapToGrid w:val="0"/>
        <w:spacing w:line="240" w:lineRule="auto"/>
        <w:ind w:leftChars="0" w:firstLine="120" w:firstLineChars="50"/>
        <w:rPr>
          <w:rFonts w:hint="eastAsia" w:ascii="ＭＳ 明朝" w:hAnsi="ＭＳ 明朝" w:eastAsia="ＭＳ 明朝"/>
          <w:color w:val="auto"/>
          <w:highlight w:val="none"/>
        </w:rPr>
      </w:pPr>
      <w:r>
        <w:rPr>
          <w:rFonts w:hint="eastAsia" w:ascii="ＭＳ 明朝" w:hAnsi="ＭＳ 明朝" w:eastAsia="ＭＳ 明朝"/>
          <w:color w:val="auto"/>
          <w:highlight w:val="none"/>
        </w:rPr>
        <w:t>③学校との密接な連携関係の構築</w:t>
      </w:r>
    </w:p>
    <w:p>
      <w:pPr>
        <w:pStyle w:val="0"/>
        <w:adjustRightInd w:val="0"/>
        <w:snapToGrid w:val="0"/>
        <w:spacing w:line="240" w:lineRule="auto"/>
        <w:ind w:leftChars="0" w:firstLine="120" w:firstLineChars="50"/>
        <w:rPr>
          <w:rFonts w:hint="eastAsia" w:ascii="ＭＳ 明朝" w:hAnsi="ＭＳ 明朝" w:eastAsia="ＭＳ 明朝"/>
          <w:highlight w:val="none"/>
        </w:rPr>
      </w:pPr>
      <w:r>
        <w:rPr>
          <w:rFonts w:hint="eastAsia" w:ascii="ＭＳ 明朝" w:hAnsi="ＭＳ 明朝" w:eastAsia="ＭＳ 明朝"/>
          <w:color w:val="auto"/>
          <w:highlight w:val="none"/>
        </w:rPr>
        <w:t>④事故が発生した場合の対応方針の共有</w:t>
      </w:r>
      <w:r>
        <w:rPr>
          <w:rFonts w:hint="eastAsia" w:ascii="ＭＳ 明朝" w:hAnsi="ＭＳ 明朝" w:eastAsia="ＭＳ 明朝"/>
          <w:highlight w:val="none"/>
        </w:rPr>
        <w:t xml:space="preserve"> </w:t>
      </w:r>
    </w:p>
    <w:p>
      <w:pPr>
        <w:pStyle w:val="0"/>
        <w:keepNext w:val="1"/>
        <w:adjustRightInd w:val="0"/>
        <w:snapToGrid w:val="0"/>
        <w:spacing w:after="0" w:afterLines="0" w:afterAutospacing="0" w:line="240" w:lineRule="auto"/>
        <w:ind w:firstLine="11"/>
        <w:outlineLvl w:val="1"/>
        <w:rPr>
          <w:rFonts w:hint="eastAsia" w:ascii="ＭＳ 明朝" w:hAnsi="ＭＳ 明朝" w:eastAsia="ＭＳ 明朝"/>
          <w:b w:val="1"/>
          <w:color w:val="auto"/>
          <w:sz w:val="28"/>
          <w:highlight w:val="none"/>
        </w:rPr>
      </w:pPr>
      <w:bookmarkStart w:id="5" w:name="_Toc191932501"/>
      <w:r>
        <w:rPr>
          <w:rFonts w:hint="eastAsia" w:ascii="ＭＳ 明朝" w:hAnsi="ＭＳ 明朝" w:eastAsia="ＭＳ 明朝"/>
          <w:b w:val="1"/>
          <w:color w:val="auto"/>
          <w:sz w:val="24"/>
          <w:highlight w:val="none"/>
        </w:rPr>
        <w:t>(</w:t>
      </w:r>
      <w:r>
        <w:rPr>
          <w:rFonts w:hint="eastAsia" w:ascii="ＭＳ 明朝" w:hAnsi="ＭＳ 明朝" w:eastAsia="ＭＳ 明朝"/>
          <w:b w:val="1"/>
          <w:color w:val="auto"/>
          <w:sz w:val="24"/>
          <w:highlight w:val="none"/>
        </w:rPr>
        <w:t>２</w:t>
      </w:r>
      <w:r>
        <w:rPr>
          <w:rFonts w:hint="eastAsia" w:ascii="ＭＳ 明朝" w:hAnsi="ＭＳ 明朝" w:eastAsia="ＭＳ 明朝"/>
          <w:b w:val="1"/>
          <w:color w:val="auto"/>
          <w:sz w:val="24"/>
          <w:highlight w:val="none"/>
        </w:rPr>
        <w:t>)</w:t>
      </w:r>
      <w:r>
        <w:rPr>
          <w:rFonts w:hint="eastAsia" w:ascii="ＭＳ 明朝" w:hAnsi="ＭＳ 明朝" w:eastAsia="ＭＳ 明朝"/>
          <w:b w:val="1"/>
          <w:color w:val="auto"/>
          <w:sz w:val="24"/>
          <w:highlight w:val="none"/>
        </w:rPr>
        <w:t>　指導者の確保</w:t>
      </w:r>
      <w:bookmarkEnd w:id="5"/>
    </w:p>
    <w:p>
      <w:pPr>
        <w:pStyle w:val="22"/>
        <w:adjustRightInd w:val="0"/>
        <w:snapToGrid w:val="0"/>
        <w:spacing w:before="0" w:beforeLines="0" w:beforeAutospacing="0" w:after="0" w:afterLines="0" w:afterAutospacing="0" w:line="240" w:lineRule="auto"/>
        <w:ind w:firstLine="240" w:firstLineChars="100"/>
        <w:rPr>
          <w:rFonts w:hint="eastAsia" w:ascii="ＭＳ 明朝" w:hAnsi="ＭＳ 明朝" w:eastAsia="ＭＳ 明朝"/>
          <w:highlight w:val="none"/>
        </w:rPr>
      </w:pPr>
      <w:r>
        <w:rPr>
          <w:rFonts w:hint="eastAsia" w:ascii="ＭＳ 明朝" w:hAnsi="ＭＳ 明朝" w:eastAsia="ＭＳ 明朝"/>
          <w:highlight w:val="none"/>
        </w:rPr>
        <w:t>地域における持続可能な活動環境整備のために、サポーター（部活動指導員・外部指導者・見守り等のお手伝い）を広く募集し、指導を希望する教職員の兼職兼業も含め、子供たちの育成をはかります。</w:t>
      </w:r>
    </w:p>
    <w:p>
      <w:pPr>
        <w:pStyle w:val="22"/>
        <w:numPr>
          <w:numId w:val="0"/>
        </w:numPr>
        <w:adjustRightInd w:val="0"/>
        <w:snapToGrid w:val="0"/>
        <w:spacing w:before="0" w:beforeLines="0" w:beforeAutospacing="0" w:after="0" w:afterLines="0" w:afterAutospacing="0" w:line="240" w:lineRule="auto"/>
        <w:ind w:left="168" w:leftChars="0" w:firstLine="0" w:firstLineChars="0"/>
        <w:rPr>
          <w:rStyle w:val="23"/>
          <w:rFonts w:hint="eastAsia" w:ascii="ＭＳ 明朝" w:hAnsi="ＭＳ 明朝" w:eastAsia="ＭＳ 明朝"/>
          <w:b w:val="0"/>
          <w:highlight w:val="none"/>
        </w:rPr>
      </w:pPr>
      <w:r>
        <w:rPr>
          <w:rFonts w:hint="eastAsia" w:ascii="ＭＳ 明朝" w:hAnsi="ＭＳ 明朝" w:eastAsia="ＭＳ 明朝"/>
          <w:b w:val="0"/>
          <w:highlight w:val="none"/>
        </w:rPr>
        <w:t>①指導者</w:t>
      </w:r>
      <w:r>
        <w:rPr>
          <w:rStyle w:val="23"/>
          <w:rFonts w:hint="eastAsia" w:ascii="ＭＳ 明朝" w:hAnsi="ＭＳ 明朝" w:eastAsia="ＭＳ 明朝"/>
          <w:b w:val="0"/>
          <w:highlight w:val="none"/>
        </w:rPr>
        <w:t>報酬の適正化</w:t>
      </w:r>
    </w:p>
    <w:p>
      <w:pPr>
        <w:pStyle w:val="22"/>
        <w:adjustRightInd w:val="0"/>
        <w:snapToGrid w:val="0"/>
        <w:spacing w:before="0" w:beforeLines="0" w:beforeAutospacing="0" w:after="0" w:afterLines="0" w:afterAutospacing="0" w:line="240" w:lineRule="auto"/>
        <w:ind w:left="408" w:leftChars="170" w:firstLine="240" w:firstLineChars="100"/>
        <w:rPr>
          <w:rFonts w:hint="eastAsia" w:ascii="ＭＳ 明朝" w:hAnsi="ＭＳ 明朝" w:eastAsia="ＭＳ 明朝"/>
          <w:b w:val="0"/>
          <w:color w:val="auto"/>
          <w:highlight w:val="none"/>
        </w:rPr>
      </w:pPr>
      <w:r>
        <w:rPr>
          <w:rFonts w:hint="eastAsia" w:ascii="ＭＳ 明朝" w:hAnsi="ＭＳ 明朝" w:eastAsia="ＭＳ 明朝"/>
          <w:b w:val="0"/>
          <w:highlight w:val="none"/>
        </w:rPr>
        <w:t>指導者に対する報酬については、業務内容や指導時間、指導者の専門性に応じた適正な額を設定することで、指導者の安定的な</w:t>
      </w:r>
      <w:r>
        <w:rPr>
          <w:rFonts w:hint="eastAsia" w:ascii="ＭＳ 明朝" w:hAnsi="ＭＳ 明朝" w:eastAsia="ＭＳ 明朝"/>
          <w:b w:val="0"/>
          <w:color w:val="auto"/>
          <w:highlight w:val="none"/>
        </w:rPr>
        <w:t>確保に努めます。</w:t>
      </w:r>
    </w:p>
    <w:p>
      <w:pPr>
        <w:pStyle w:val="22"/>
        <w:numPr>
          <w:numId w:val="0"/>
        </w:numPr>
        <w:adjustRightInd w:val="0"/>
        <w:snapToGrid w:val="0"/>
        <w:spacing w:before="0" w:beforeLines="0" w:beforeAutospacing="0" w:after="0" w:afterLines="0" w:afterAutospacing="0" w:line="240" w:lineRule="auto"/>
        <w:ind w:left="168" w:leftChars="0" w:firstLine="0" w:firstLineChars="0"/>
        <w:rPr>
          <w:rFonts w:hint="eastAsia" w:ascii="ＭＳ 明朝" w:hAnsi="ＭＳ 明朝" w:eastAsia="ＭＳ 明朝"/>
          <w:b w:val="0"/>
          <w:highlight w:val="none"/>
        </w:rPr>
      </w:pPr>
      <w:r>
        <w:rPr>
          <w:rFonts w:hint="eastAsia" w:ascii="ＭＳ 明朝" w:hAnsi="ＭＳ 明朝" w:eastAsia="ＭＳ 明朝"/>
          <w:b w:val="0"/>
          <w:highlight w:val="none"/>
        </w:rPr>
        <w:t>②指導時間帯の調整と多様な勤務形態の確保</w:t>
      </w:r>
    </w:p>
    <w:p>
      <w:pPr>
        <w:pStyle w:val="22"/>
        <w:adjustRightInd w:val="0"/>
        <w:snapToGrid w:val="0"/>
        <w:spacing w:before="0" w:beforeLines="0" w:beforeAutospacing="0" w:after="0" w:afterLines="0" w:afterAutospacing="0" w:line="240" w:lineRule="auto"/>
        <w:ind w:left="408" w:leftChars="170" w:firstLine="240" w:firstLineChars="100"/>
        <w:rPr>
          <w:rFonts w:hint="eastAsia" w:ascii="ＭＳ 明朝" w:hAnsi="ＭＳ 明朝" w:eastAsia="ＭＳ 明朝"/>
          <w:b w:val="0"/>
          <w:highlight w:val="none"/>
        </w:rPr>
      </w:pPr>
      <w:r>
        <w:rPr>
          <w:rFonts w:hint="eastAsia" w:ascii="ＭＳ 明朝" w:hAnsi="ＭＳ 明朝" w:eastAsia="ＭＳ 明朝"/>
          <w:b w:val="0"/>
          <w:highlight w:val="none"/>
        </w:rPr>
        <w:t>指導者の活動時間については、現在の部活動と同様の時間帯で指導可能な人材を確保する上で、地域住民の理解を深め</w:t>
      </w:r>
      <w:r>
        <w:rPr>
          <w:rFonts w:hint="eastAsia" w:ascii="ＭＳ 明朝" w:hAnsi="ＭＳ 明朝" w:eastAsia="ＭＳ 明朝"/>
          <w:b w:val="0"/>
          <w:color w:val="auto"/>
          <w:highlight w:val="none"/>
        </w:rPr>
        <w:t>てもらうよう努めます</w:t>
      </w:r>
      <w:r>
        <w:rPr>
          <w:rFonts w:hint="eastAsia" w:ascii="ＭＳ 明朝" w:hAnsi="ＭＳ 明朝" w:eastAsia="ＭＳ 明朝"/>
          <w:b w:val="0"/>
          <w:highlight w:val="none"/>
        </w:rPr>
        <w:t>。</w:t>
      </w:r>
    </w:p>
    <w:p>
      <w:pPr>
        <w:pStyle w:val="22"/>
        <w:numPr>
          <w:numId w:val="0"/>
        </w:numPr>
        <w:adjustRightInd w:val="0"/>
        <w:snapToGrid w:val="0"/>
        <w:spacing w:before="0" w:beforeLines="0" w:beforeAutospacing="0" w:after="0" w:afterLines="0" w:afterAutospacing="0" w:line="240" w:lineRule="auto"/>
        <w:ind w:left="168" w:leftChars="0" w:firstLine="0" w:firstLineChars="0"/>
        <w:rPr>
          <w:rStyle w:val="23"/>
          <w:rFonts w:hint="eastAsia" w:ascii="ＭＳ 明朝" w:hAnsi="ＭＳ 明朝" w:eastAsia="ＭＳ 明朝"/>
          <w:b w:val="0"/>
          <w:highlight w:val="none"/>
        </w:rPr>
      </w:pPr>
      <w:r>
        <w:rPr>
          <w:rStyle w:val="23"/>
          <w:rFonts w:hint="eastAsia" w:ascii="ＭＳ 明朝" w:hAnsi="ＭＳ 明朝" w:eastAsia="ＭＳ 明朝"/>
          <w:b w:val="0"/>
          <w:highlight w:val="none"/>
        </w:rPr>
        <w:t>③地元企業や公共団体との連携強化</w:t>
      </w:r>
    </w:p>
    <w:p>
      <w:pPr>
        <w:pStyle w:val="22"/>
        <w:adjustRightInd w:val="0"/>
        <w:snapToGrid w:val="0"/>
        <w:spacing w:before="0" w:beforeLines="0" w:beforeAutospacing="0" w:after="0" w:afterLines="0" w:afterAutospacing="0" w:line="240" w:lineRule="auto"/>
        <w:ind w:left="408" w:leftChars="170" w:firstLine="240" w:firstLineChars="100"/>
        <w:rPr>
          <w:rFonts w:hint="eastAsia" w:ascii="ＭＳ 明朝" w:hAnsi="ＭＳ 明朝" w:eastAsia="ＭＳ 明朝"/>
          <w:b w:val="0"/>
          <w:highlight w:val="none"/>
        </w:rPr>
      </w:pPr>
      <w:r>
        <w:rPr>
          <w:rFonts w:hint="eastAsia" w:ascii="ＭＳ 明朝" w:hAnsi="ＭＳ 明朝" w:eastAsia="ＭＳ 明朝"/>
          <w:b w:val="0"/>
          <w:highlight w:val="none"/>
        </w:rPr>
        <w:t>地元企業や公共団体に対して、指導者として活動できるよう呼びかけます。</w:t>
      </w:r>
    </w:p>
    <w:p>
      <w:pPr>
        <w:pStyle w:val="22"/>
        <w:numPr>
          <w:numId w:val="0"/>
        </w:numPr>
        <w:adjustRightInd w:val="0"/>
        <w:snapToGrid w:val="0"/>
        <w:spacing w:before="0" w:beforeLines="0" w:beforeAutospacing="0" w:after="0" w:afterLines="0" w:afterAutospacing="0" w:line="240" w:lineRule="auto"/>
        <w:ind w:left="168" w:leftChars="0" w:firstLine="0" w:firstLineChars="0"/>
        <w:rPr>
          <w:rStyle w:val="23"/>
          <w:rFonts w:hint="eastAsia" w:ascii="ＭＳ 明朝" w:hAnsi="ＭＳ 明朝" w:eastAsia="ＭＳ 明朝"/>
          <w:b w:val="0"/>
          <w:color w:val="auto"/>
          <w:highlight w:val="none"/>
        </w:rPr>
      </w:pPr>
      <w:r>
        <w:rPr>
          <w:rStyle w:val="23"/>
          <w:rFonts w:hint="eastAsia" w:ascii="ＭＳ 明朝" w:hAnsi="ＭＳ 明朝" w:eastAsia="ＭＳ 明朝"/>
          <w:b w:val="0"/>
          <w:color w:val="auto"/>
          <w:highlight w:val="none"/>
        </w:rPr>
        <w:t>④部活動指導員・</w:t>
      </w:r>
      <w:r>
        <w:rPr>
          <w:rFonts w:hint="eastAsia" w:ascii="ＭＳ 明朝" w:hAnsi="ＭＳ 明朝" w:eastAsia="ＭＳ 明朝"/>
          <w:b w:val="0"/>
          <w:color w:val="auto"/>
          <w:highlight w:val="none"/>
        </w:rPr>
        <w:t>外部指導者</w:t>
      </w:r>
      <w:r>
        <w:rPr>
          <w:rStyle w:val="23"/>
          <w:rFonts w:hint="eastAsia" w:ascii="ＭＳ 明朝" w:hAnsi="ＭＳ 明朝" w:eastAsia="ＭＳ 明朝"/>
          <w:b w:val="0"/>
          <w:color w:val="auto"/>
          <w:highlight w:val="none"/>
        </w:rPr>
        <w:t>の配置</w:t>
      </w:r>
    </w:p>
    <w:p>
      <w:pPr>
        <w:pStyle w:val="22"/>
        <w:adjustRightInd w:val="0"/>
        <w:snapToGrid w:val="0"/>
        <w:spacing w:before="0" w:beforeLines="0" w:beforeAutospacing="0" w:after="0" w:afterLines="0" w:afterAutospacing="0" w:line="240" w:lineRule="auto"/>
        <w:ind w:left="408" w:leftChars="170" w:firstLine="240" w:firstLineChars="100"/>
        <w:rPr>
          <w:rFonts w:hint="eastAsia" w:ascii="ＭＳ 明朝" w:hAnsi="ＭＳ 明朝" w:eastAsia="ＭＳ 明朝"/>
          <w:b w:val="0"/>
          <w:color w:val="FF0000"/>
          <w:highlight w:val="none"/>
        </w:rPr>
      </w:pPr>
      <w:r>
        <w:rPr>
          <w:rFonts w:hint="eastAsia" w:ascii="ＭＳ 明朝" w:hAnsi="ＭＳ 明朝" w:eastAsia="ＭＳ 明朝"/>
          <w:b w:val="0"/>
          <w:color w:val="auto"/>
          <w:highlight w:val="none"/>
        </w:rPr>
        <w:t>部活動の主体を学校から地域へ円滑に展開するために、必要に応じて部活動指導員や外部指導者を配置します。</w:t>
      </w:r>
    </w:p>
    <w:p>
      <w:pPr>
        <w:pStyle w:val="22"/>
        <w:numPr>
          <w:numId w:val="0"/>
        </w:numPr>
        <w:adjustRightInd w:val="0"/>
        <w:snapToGrid w:val="0"/>
        <w:spacing w:before="0" w:beforeLines="0" w:beforeAutospacing="0" w:after="0" w:afterLines="0" w:afterAutospacing="0" w:line="240" w:lineRule="auto"/>
        <w:ind w:left="168" w:leftChars="0" w:firstLine="0" w:firstLineChars="0"/>
        <w:rPr>
          <w:rStyle w:val="23"/>
          <w:rFonts w:hint="eastAsia" w:ascii="ＭＳ 明朝" w:hAnsi="ＭＳ 明朝" w:eastAsia="ＭＳ 明朝"/>
          <w:b w:val="0"/>
          <w:highlight w:val="none"/>
        </w:rPr>
      </w:pPr>
      <w:r>
        <w:rPr>
          <w:rStyle w:val="23"/>
          <w:rFonts w:hint="eastAsia" w:ascii="ＭＳ 明朝" w:hAnsi="ＭＳ 明朝" w:eastAsia="ＭＳ 明朝"/>
          <w:b w:val="0"/>
          <w:highlight w:val="none"/>
        </w:rPr>
        <w:t>⑤地域の多様な人材の発掘と育成</w:t>
      </w:r>
    </w:p>
    <w:p>
      <w:pPr>
        <w:pStyle w:val="22"/>
        <w:adjustRightInd w:val="0"/>
        <w:snapToGrid w:val="0"/>
        <w:spacing w:before="0" w:beforeLines="0" w:beforeAutospacing="0" w:after="0" w:afterLines="0" w:afterAutospacing="0" w:line="240" w:lineRule="auto"/>
        <w:ind w:left="408" w:leftChars="170" w:firstLine="240" w:firstLineChars="100"/>
        <w:rPr>
          <w:rFonts w:hint="eastAsia" w:ascii="ＭＳ 明朝" w:hAnsi="ＭＳ 明朝" w:eastAsia="ＭＳ 明朝"/>
          <w:b w:val="0"/>
          <w:highlight w:val="none"/>
        </w:rPr>
      </w:pPr>
      <w:r>
        <w:rPr>
          <w:rFonts w:hint="eastAsia" w:ascii="ＭＳ 明朝" w:hAnsi="ＭＳ 明朝" w:eastAsia="ＭＳ 明朝"/>
          <w:b w:val="0"/>
          <w:highlight w:val="none"/>
        </w:rPr>
        <w:t>スポーツ少年団や体育協会・文化協会と協力し、地域内の競技経験者や有資格者を掘り起こすとともに、指導者の育成を</w:t>
      </w:r>
      <w:r>
        <w:rPr>
          <w:rFonts w:hint="eastAsia" w:ascii="ＭＳ 明朝" w:hAnsi="ＭＳ 明朝" w:eastAsia="ＭＳ 明朝"/>
          <w:b w:val="0"/>
          <w:color w:val="auto"/>
          <w:highlight w:val="none"/>
        </w:rPr>
        <w:t>行います。</w:t>
      </w:r>
    </w:p>
    <w:p>
      <w:pPr>
        <w:pStyle w:val="22"/>
        <w:numPr>
          <w:numId w:val="0"/>
        </w:numPr>
        <w:adjustRightInd w:val="0"/>
        <w:snapToGrid w:val="0"/>
        <w:spacing w:before="0" w:beforeLines="0" w:beforeAutospacing="0" w:after="0" w:afterLines="0" w:afterAutospacing="0" w:line="240" w:lineRule="auto"/>
        <w:ind w:left="168" w:leftChars="0" w:firstLine="0" w:firstLineChars="0"/>
        <w:rPr>
          <w:rStyle w:val="23"/>
          <w:rFonts w:hint="eastAsia" w:ascii="ＭＳ 明朝" w:hAnsi="ＭＳ 明朝" w:eastAsia="ＭＳ 明朝"/>
          <w:b w:val="0"/>
          <w:highlight w:val="none"/>
        </w:rPr>
      </w:pPr>
      <w:r>
        <w:rPr>
          <w:rStyle w:val="23"/>
          <w:rFonts w:hint="eastAsia" w:ascii="ＭＳ 明朝" w:hAnsi="ＭＳ 明朝" w:eastAsia="ＭＳ 明朝"/>
          <w:b w:val="0"/>
          <w:highlight w:val="none"/>
        </w:rPr>
        <w:t>⑥指導者への研修制度の導入</w:t>
      </w:r>
    </w:p>
    <w:p>
      <w:pPr>
        <w:pStyle w:val="22"/>
        <w:adjustRightInd w:val="0"/>
        <w:snapToGrid w:val="0"/>
        <w:spacing w:before="0" w:beforeLines="0" w:beforeAutospacing="0" w:after="0" w:afterLines="0" w:afterAutospacing="0" w:line="240" w:lineRule="auto"/>
        <w:ind w:left="408" w:leftChars="170" w:firstLine="240" w:firstLineChars="100"/>
        <w:rPr>
          <w:rFonts w:hint="eastAsia" w:ascii="ＭＳ 明朝" w:hAnsi="ＭＳ 明朝" w:eastAsia="ＭＳ 明朝"/>
          <w:b w:val="0"/>
          <w:highlight w:val="none"/>
        </w:rPr>
      </w:pPr>
      <w:r>
        <w:rPr>
          <w:rFonts w:hint="eastAsia" w:ascii="ＭＳ 明朝" w:hAnsi="ＭＳ 明朝" w:eastAsia="ＭＳ 明朝"/>
          <w:b w:val="0"/>
          <w:highlight w:val="none"/>
        </w:rPr>
        <w:t>競技指導だけでなく、生徒指導やいじめ防止に関する知識を深めるため、指導者を対象とした研修機会を設けます。これにより、生徒との関わり方や指導力の向上を図り、安全で健全な活動環境をつくります。</w:t>
      </w:r>
    </w:p>
    <w:p>
      <w:pPr>
        <w:pStyle w:val="22"/>
        <w:numPr>
          <w:numId w:val="0"/>
        </w:numPr>
        <w:adjustRightInd w:val="0"/>
        <w:snapToGrid w:val="0"/>
        <w:spacing w:before="0" w:beforeLines="0" w:beforeAutospacing="0" w:after="0" w:afterLines="0" w:afterAutospacing="0" w:line="240" w:lineRule="auto"/>
        <w:ind w:left="168" w:leftChars="0" w:firstLine="0" w:firstLineChars="0"/>
        <w:rPr>
          <w:rStyle w:val="23"/>
          <w:rFonts w:hint="eastAsia" w:ascii="ＭＳ 明朝" w:hAnsi="ＭＳ 明朝" w:eastAsia="ＭＳ 明朝"/>
          <w:b w:val="0"/>
          <w:highlight w:val="none"/>
        </w:rPr>
      </w:pPr>
      <w:r>
        <w:rPr>
          <w:rStyle w:val="23"/>
          <w:rFonts w:hint="eastAsia" w:ascii="ＭＳ 明朝" w:hAnsi="ＭＳ 明朝" w:eastAsia="ＭＳ 明朝"/>
          <w:b w:val="0"/>
          <w:highlight w:val="none"/>
        </w:rPr>
        <w:t>⑦資格取得への支援</w:t>
      </w:r>
    </w:p>
    <w:p>
      <w:pPr>
        <w:pStyle w:val="22"/>
        <w:adjustRightInd w:val="0"/>
        <w:snapToGrid w:val="0"/>
        <w:spacing w:before="0" w:beforeLines="0" w:beforeAutospacing="0" w:after="0" w:afterLines="0" w:afterAutospacing="0" w:line="240" w:lineRule="auto"/>
        <w:ind w:left="408" w:leftChars="170" w:firstLine="240" w:firstLineChars="100"/>
        <w:rPr>
          <w:rFonts w:hint="eastAsia" w:ascii="ＭＳ 明朝" w:hAnsi="ＭＳ 明朝" w:eastAsia="ＭＳ 明朝"/>
          <w:b w:val="0"/>
          <w:highlight w:val="none"/>
        </w:rPr>
      </w:pPr>
      <w:r>
        <w:rPr>
          <w:rFonts w:hint="eastAsia" w:ascii="ＭＳ 明朝" w:hAnsi="ＭＳ 明朝" w:eastAsia="ＭＳ 明朝"/>
          <w:b w:val="0"/>
          <w:highlight w:val="none"/>
        </w:rPr>
        <w:t>指導者の専門性を向上させるため、必要な資格取得に対する支援を</w:t>
      </w:r>
      <w:r>
        <w:rPr>
          <w:rFonts w:hint="eastAsia" w:ascii="ＭＳ 明朝" w:hAnsi="ＭＳ 明朝" w:eastAsia="ＭＳ 明朝"/>
          <w:b w:val="0"/>
          <w:color w:val="auto"/>
          <w:highlight w:val="none"/>
        </w:rPr>
        <w:t>行います</w:t>
      </w:r>
      <w:r>
        <w:rPr>
          <w:rFonts w:hint="eastAsia" w:ascii="ＭＳ 明朝" w:hAnsi="ＭＳ 明朝" w:eastAsia="ＭＳ 明朝"/>
          <w:b w:val="0"/>
          <w:highlight w:val="none"/>
        </w:rPr>
        <w:t>。例えば、資格取得費用の補助や講習会の案内、受講機会の提供などを行い、指導者を支援します。</w:t>
      </w:r>
    </w:p>
    <w:p>
      <w:pPr>
        <w:pStyle w:val="0"/>
        <w:keepNext w:val="1"/>
        <w:adjustRightInd w:val="0"/>
        <w:snapToGrid w:val="0"/>
        <w:spacing w:after="0" w:afterLines="0" w:afterAutospacing="0" w:line="240" w:lineRule="auto"/>
        <w:ind w:firstLine="11"/>
        <w:outlineLvl w:val="1"/>
        <w:rPr>
          <w:rFonts w:hint="eastAsia" w:ascii="ＭＳ 明朝" w:hAnsi="ＭＳ 明朝" w:eastAsia="ＭＳ 明朝"/>
          <w:b w:val="1"/>
          <w:color w:val="auto"/>
          <w:highlight w:val="none"/>
        </w:rPr>
      </w:pPr>
      <w:r>
        <w:rPr>
          <w:rFonts w:hint="default"/>
          <w:highlight w:val="none"/>
        </w:rPr>
        <mc:AlternateContent>
          <mc:Choice Requires="wps">
            <w:drawing>
              <wp:anchor distT="0" distB="0" distL="114300" distR="114300" simplePos="0" relativeHeight="4" behindDoc="0" locked="0" layoutInCell="1" hidden="0" allowOverlap="1">
                <wp:simplePos x="0" y="0"/>
                <wp:positionH relativeFrom="column">
                  <wp:posOffset>16249650</wp:posOffset>
                </wp:positionH>
                <wp:positionV relativeFrom="paragraph">
                  <wp:posOffset>4279265</wp:posOffset>
                </wp:positionV>
                <wp:extent cx="179705" cy="155575"/>
                <wp:effectExtent l="0" t="0" r="635" b="635"/>
                <wp:wrapNone/>
                <wp:docPr id="1029" name="スライド番号プレースホルダー 14"/>
                <a:graphic xmlns:a="http://schemas.openxmlformats.org/drawingml/2006/main">
                  <a:graphicData uri="http://schemas.microsoft.com/office/word/2010/wordprocessingShape">
                    <wps:wsp>
                      <wps:cNvPr id="1029" name="スライド番号プレースホルダー 14"/>
                      <wps:cNvSpPr>
                        <a:spLocks noGrp="1"/>
                      </wps:cNvSpPr>
                      <wps:spPr>
                        <a:xfrm>
                          <a:off x="0" y="0"/>
                          <a:ext cx="179705" cy="155575"/>
                        </a:xfrm>
                        <a:prstGeom prst="rect">
                          <a:avLst/>
                        </a:prstGeom>
                      </wps:spPr>
                      <wps:txbx>
                        <w:txbxContent>
                          <w:p>
                            <w:pPr>
                              <w:pStyle w:val="22"/>
                              <w:spacing w:before="0" w:beforeLines="0" w:beforeAutospacing="0" w:after="0" w:afterLines="0" w:afterAutospacing="0" w:line="248" w:lineRule="exact"/>
                              <w:ind w:left="58"/>
                              <w:rPr>
                                <w:rFonts w:hint="default"/>
                              </w:rPr>
                            </w:pPr>
                            <w:r>
                              <w:rPr>
                                <w:rFonts w:hint="default" w:ascii="Calibri" w:hAnsi="Calibri"/>
                                <w:color w:val="888888"/>
                                <w:spacing w:val="-10"/>
                              </w:rPr>
                              <w:t>5</w:t>
                            </w:r>
                          </w:p>
                        </w:txbxContent>
                      </wps:txbx>
                      <wps:bodyPr vertOverflow="overflow" horzOverflow="overflow" wrap="square" lIns="0" tIns="0" rIns="0" bIns="0">
                        <a:spAutoFit/>
                      </wps:bodyPr>
                    </wps:wsp>
                  </a:graphicData>
                </a:graphic>
              </wp:anchor>
            </w:drawing>
          </mc:Choice>
          <mc:Fallback>
            <w:pict>
              <v:rect id="スライド番号プレースホルダー 14" style="mso-position-vertical-relative:text;z-index:4;mso-wrap-distance-left:9pt;width:14.15pt;height:12.25pt;mso-position-horizontal-relative:text;position:absolute;margin-left:1279.5pt;margin-top:336.95pt;mso-wrap-distance-bottom:0pt;mso-wrap-distance-right:9pt;mso-wrap-distance-top:0pt;" o:spid="_x0000_s1029" o:allowincell="t" o:allowoverlap="t" filled="f" stroked="f" o:spt="1">
                <v:fill/>
                <v:textbox style="layout-flow:horizontal;mso-fit-shape-to-text:t;" inset="0mm,0mm,0mm,0mm">
                  <w:txbxContent>
                    <w:p>
                      <w:pPr>
                        <w:pStyle w:val="22"/>
                        <w:spacing w:before="0" w:beforeLines="0" w:beforeAutospacing="0" w:after="0" w:afterLines="0" w:afterAutospacing="0" w:line="248" w:lineRule="exact"/>
                        <w:ind w:left="58"/>
                        <w:rPr>
                          <w:rFonts w:hint="default"/>
                        </w:rPr>
                      </w:pPr>
                      <w:r>
                        <w:rPr>
                          <w:rFonts w:hint="default" w:ascii="Calibri" w:hAnsi="Calibri"/>
                          <w:color w:val="888888"/>
                          <w:spacing w:val="-10"/>
                        </w:rPr>
                        <w:t>5</w:t>
                      </w:r>
                    </w:p>
                  </w:txbxContent>
                </v:textbox>
                <v:imagedata o:title=""/>
                <o:lock v:ext="edit" grouping="t"/>
                <w10:wrap type="none" anchorx="text" anchory="text"/>
              </v:rect>
            </w:pict>
          </mc:Fallback>
        </mc:AlternateContent>
      </w:r>
      <w:bookmarkStart w:id="6" w:name="_Toc191932502"/>
      <w:r>
        <w:rPr>
          <w:rFonts w:hint="eastAsia" w:ascii="ＭＳ 明朝" w:hAnsi="ＭＳ 明朝" w:eastAsia="ＭＳ 明朝"/>
          <w:b w:val="1"/>
          <w:color w:val="auto"/>
          <w:sz w:val="24"/>
          <w:highlight w:val="none"/>
        </w:rPr>
        <w:t>(</w:t>
      </w:r>
      <w:r>
        <w:rPr>
          <w:rFonts w:hint="eastAsia" w:ascii="ＭＳ 明朝" w:hAnsi="ＭＳ 明朝" w:eastAsia="ＭＳ 明朝"/>
          <w:b w:val="1"/>
          <w:color w:val="auto"/>
          <w:sz w:val="24"/>
          <w:highlight w:val="none"/>
        </w:rPr>
        <w:t>３</w:t>
      </w:r>
      <w:r>
        <w:rPr>
          <w:rFonts w:hint="eastAsia" w:ascii="ＭＳ 明朝" w:hAnsi="ＭＳ 明朝" w:eastAsia="ＭＳ 明朝"/>
          <w:b w:val="1"/>
          <w:color w:val="auto"/>
          <w:sz w:val="24"/>
          <w:highlight w:val="none"/>
        </w:rPr>
        <w:t>)</w:t>
      </w:r>
      <w:r>
        <w:rPr>
          <w:rFonts w:hint="eastAsia" w:ascii="ＭＳ 明朝" w:hAnsi="ＭＳ 明朝" w:eastAsia="ＭＳ 明朝"/>
          <w:b w:val="1"/>
          <w:color w:val="auto"/>
          <w:sz w:val="24"/>
          <w:highlight w:val="none"/>
        </w:rPr>
        <w:t>　生徒の参加手段</w:t>
      </w:r>
      <w:bookmarkEnd w:id="6"/>
    </w:p>
    <w:p>
      <w:pPr>
        <w:pStyle w:val="22"/>
        <w:adjustRightInd w:val="0"/>
        <w:snapToGrid w:val="0"/>
        <w:spacing w:before="0" w:beforeLines="0" w:beforeAutospacing="0" w:after="0" w:afterLines="0" w:afterAutospacing="0" w:line="240" w:lineRule="auto"/>
        <w:ind w:firstLine="480" w:firstLineChars="200"/>
        <w:rPr>
          <w:rFonts w:hint="eastAsia" w:ascii="ＭＳ 明朝" w:hAnsi="ＭＳ 明朝" w:eastAsia="ＭＳ 明朝"/>
          <w:highlight w:val="none"/>
        </w:rPr>
      </w:pPr>
      <w:r>
        <w:rPr>
          <w:rFonts w:hint="eastAsia" w:ascii="ＭＳ 明朝" w:hAnsi="ＭＳ 明朝" w:eastAsia="ＭＳ 明朝"/>
          <w:highlight w:val="none"/>
        </w:rPr>
        <w:t>部活動改革に伴い、地域内外での活動を支える移動手段を確保していきます。</w:t>
      </w:r>
    </w:p>
    <w:p>
      <w:pPr>
        <w:pStyle w:val="22"/>
        <w:numPr>
          <w:numId w:val="0"/>
        </w:numPr>
        <w:adjustRightInd w:val="0"/>
        <w:snapToGrid w:val="0"/>
        <w:spacing w:before="0" w:beforeLines="0" w:beforeAutospacing="0" w:after="0" w:afterLines="0" w:afterAutospacing="0" w:line="240" w:lineRule="auto"/>
        <w:ind w:left="168" w:leftChars="0" w:firstLine="0" w:firstLineChars="0"/>
        <w:rPr>
          <w:rFonts w:hint="eastAsia" w:ascii="ＭＳ 明朝" w:hAnsi="ＭＳ 明朝" w:eastAsia="ＭＳ 明朝"/>
          <w:b w:val="0"/>
          <w:color w:val="auto"/>
          <w:highlight w:val="none"/>
        </w:rPr>
      </w:pPr>
      <w:r>
        <w:rPr>
          <w:rFonts w:hint="eastAsia" w:ascii="ＭＳ 明朝" w:hAnsi="ＭＳ 明朝" w:eastAsia="ＭＳ 明朝"/>
          <w:b w:val="0"/>
          <w:color w:val="auto"/>
          <w:highlight w:val="none"/>
        </w:rPr>
        <w:t>①部活終了後の自宅までおよび大会参加のためのスクールバスについては、現状を継続していきます。</w:t>
      </w:r>
    </w:p>
    <w:p>
      <w:pPr>
        <w:pStyle w:val="22"/>
        <w:numPr>
          <w:numId w:val="0"/>
        </w:numPr>
        <w:adjustRightInd w:val="0"/>
        <w:snapToGrid w:val="0"/>
        <w:spacing w:before="0" w:beforeLines="0" w:beforeAutospacing="0" w:after="0" w:afterLines="0" w:afterAutospacing="0" w:line="240" w:lineRule="auto"/>
        <w:ind w:left="168" w:leftChars="0" w:firstLine="0" w:firstLineChars="0"/>
        <w:rPr>
          <w:rFonts w:hint="eastAsia" w:ascii="ＭＳ 明朝" w:hAnsi="ＭＳ 明朝" w:eastAsia="ＭＳ 明朝"/>
          <w:b w:val="0"/>
          <w:highlight w:val="none"/>
        </w:rPr>
      </w:pPr>
      <w:r>
        <w:rPr>
          <w:rFonts w:hint="eastAsia" w:ascii="ＭＳ 明朝" w:hAnsi="ＭＳ 明朝" w:eastAsia="ＭＳ 明朝"/>
          <w:b w:val="0"/>
          <w:i w:val="0"/>
          <w:caps w:val="0"/>
          <w:color w:val="auto"/>
          <w:spacing w:val="13"/>
          <w:sz w:val="27"/>
          <w:shd w:val="clear" w:color="auto" w:fill="FFFFFF"/>
        </w:rPr>
        <w:t>②部活動の地域展開における</w:t>
      </w:r>
      <w:r>
        <w:rPr>
          <w:rFonts w:hint="eastAsia" w:ascii="ＭＳ 明朝" w:hAnsi="ＭＳ 明朝" w:eastAsia="ＭＳ 明朝"/>
          <w:b w:val="0"/>
          <w:color w:val="auto"/>
          <w:highlight w:val="none"/>
        </w:rPr>
        <w:t>更別村外へ</w:t>
      </w:r>
      <w:r>
        <w:rPr>
          <w:rFonts w:hint="eastAsia" w:ascii="ＭＳ 明朝" w:hAnsi="ＭＳ 明朝" w:eastAsia="ＭＳ 明朝"/>
          <w:b w:val="0"/>
          <w:color w:val="auto"/>
        </w:rPr>
        <w:t>の</w:t>
      </w:r>
      <w:r>
        <w:rPr>
          <w:rFonts w:hint="eastAsia" w:ascii="ＭＳ 明朝" w:hAnsi="ＭＳ 明朝" w:eastAsia="ＭＳ 明朝"/>
          <w:b w:val="0"/>
          <w:i w:val="0"/>
          <w:caps w:val="0"/>
          <w:color w:val="auto"/>
          <w:spacing w:val="13"/>
          <w:sz w:val="24"/>
          <w:shd w:val="clear" w:color="auto" w:fill="FFFFFF"/>
        </w:rPr>
        <w:t>移動手段</w:t>
      </w:r>
      <w:r>
        <w:rPr>
          <w:rFonts w:hint="eastAsia" w:ascii="ＭＳ 明朝" w:hAnsi="ＭＳ 明朝" w:eastAsia="ＭＳ 明朝"/>
          <w:b w:val="0"/>
          <w:color w:val="auto"/>
          <w:highlight w:val="none"/>
        </w:rPr>
        <w:t>については、子供たちのニーズや保護者の負担を軽減させるために、近隣町村と協力し確保を目指します</w:t>
      </w:r>
      <w:r>
        <w:rPr>
          <w:rFonts w:hint="eastAsia" w:ascii="ＭＳ 明朝" w:hAnsi="ＭＳ 明朝" w:eastAsia="ＭＳ 明朝"/>
          <w:b w:val="0"/>
          <w:highlight w:val="none"/>
        </w:rPr>
        <w:t>。</w:t>
      </w:r>
    </w:p>
    <w:p>
      <w:pPr>
        <w:pStyle w:val="0"/>
        <w:keepNext w:val="1"/>
        <w:adjustRightInd w:val="0"/>
        <w:snapToGrid w:val="0"/>
        <w:spacing w:after="0" w:afterLines="0" w:afterAutospacing="0" w:line="240" w:lineRule="auto"/>
        <w:ind w:firstLine="11"/>
        <w:outlineLvl w:val="1"/>
        <w:rPr>
          <w:rFonts w:hint="eastAsia" w:ascii="ＭＳ 明朝" w:hAnsi="ＭＳ 明朝" w:eastAsia="ＭＳ 明朝"/>
          <w:b w:val="1"/>
          <w:color w:val="auto"/>
          <w:highlight w:val="none"/>
        </w:rPr>
      </w:pPr>
      <w:bookmarkStart w:id="7" w:name="_Toc191932503"/>
      <w:r>
        <w:rPr>
          <w:rFonts w:hint="eastAsia" w:ascii="ＭＳ 明朝" w:hAnsi="ＭＳ 明朝" w:eastAsia="ＭＳ 明朝"/>
          <w:b w:val="1"/>
          <w:color w:val="auto"/>
          <w:sz w:val="24"/>
          <w:highlight w:val="none"/>
        </w:rPr>
        <w:t>(</w:t>
      </w:r>
      <w:r>
        <w:rPr>
          <w:rFonts w:hint="eastAsia" w:ascii="ＭＳ 明朝" w:hAnsi="ＭＳ 明朝" w:eastAsia="ＭＳ 明朝"/>
          <w:b w:val="1"/>
          <w:color w:val="auto"/>
          <w:sz w:val="24"/>
          <w:highlight w:val="none"/>
        </w:rPr>
        <w:t>４</w:t>
      </w:r>
      <w:r>
        <w:rPr>
          <w:rFonts w:hint="eastAsia" w:ascii="ＭＳ 明朝" w:hAnsi="ＭＳ 明朝" w:eastAsia="ＭＳ 明朝"/>
          <w:b w:val="1"/>
          <w:color w:val="auto"/>
          <w:sz w:val="24"/>
          <w:highlight w:val="none"/>
        </w:rPr>
        <w:t>)</w:t>
      </w:r>
      <w:r>
        <w:rPr>
          <w:rFonts w:hint="eastAsia" w:ascii="ＭＳ 明朝" w:hAnsi="ＭＳ 明朝" w:eastAsia="ＭＳ 明朝"/>
          <w:b w:val="1"/>
          <w:color w:val="auto"/>
          <w:sz w:val="24"/>
          <w:highlight w:val="none"/>
        </w:rPr>
        <w:t>　費用負担の軽減</w:t>
      </w:r>
      <w:bookmarkEnd w:id="7"/>
    </w:p>
    <w:p>
      <w:pPr>
        <w:pStyle w:val="22"/>
        <w:adjustRightInd w:val="0"/>
        <w:snapToGrid w:val="0"/>
        <w:spacing w:before="0" w:beforeLines="0" w:beforeAutospacing="0" w:after="0" w:afterLines="0" w:afterAutospacing="0" w:line="240" w:lineRule="auto"/>
        <w:ind w:firstLine="240" w:firstLineChars="100"/>
        <w:rPr>
          <w:rFonts w:hint="eastAsia" w:ascii="ＭＳ 明朝" w:hAnsi="ＭＳ 明朝" w:eastAsia="ＭＳ 明朝"/>
          <w:highlight w:val="none"/>
        </w:rPr>
      </w:pPr>
      <w:r>
        <w:rPr>
          <w:rFonts w:hint="eastAsia" w:ascii="ＭＳ 明朝" w:hAnsi="ＭＳ 明朝" w:eastAsia="ＭＳ 明朝"/>
          <w:highlight w:val="none"/>
        </w:rPr>
        <w:t>地域クラブ活動が持続可能なものとし、すべての生徒が参加できる環境を整えるため、以下の取り組みを進めます。</w:t>
      </w:r>
    </w:p>
    <w:p>
      <w:pPr>
        <w:pStyle w:val="22"/>
        <w:numPr>
          <w:numId w:val="0"/>
        </w:numPr>
        <w:adjustRightInd w:val="0"/>
        <w:snapToGrid w:val="0"/>
        <w:spacing w:before="0" w:beforeLines="0" w:beforeAutospacing="0" w:after="0" w:afterLines="0" w:afterAutospacing="0" w:line="240" w:lineRule="auto"/>
        <w:ind w:left="168" w:leftChars="0" w:firstLine="0" w:firstLineChars="0"/>
        <w:rPr>
          <w:rFonts w:hint="eastAsia" w:ascii="ＭＳ 明朝" w:hAnsi="ＭＳ 明朝" w:eastAsia="ＭＳ 明朝"/>
          <w:b w:val="0"/>
          <w:highlight w:val="none"/>
        </w:rPr>
      </w:pPr>
      <w:r>
        <w:rPr>
          <w:rFonts w:hint="eastAsia" w:ascii="ＭＳ 明朝" w:hAnsi="ＭＳ 明朝" w:eastAsia="ＭＳ 明朝"/>
          <w:b w:val="0"/>
          <w:highlight w:val="none"/>
        </w:rPr>
        <w:t>①運営費用の負担軽減策</w:t>
      </w:r>
    </w:p>
    <w:p>
      <w:pPr>
        <w:pStyle w:val="22"/>
        <w:adjustRightInd w:val="0"/>
        <w:snapToGrid w:val="0"/>
        <w:spacing w:before="0" w:beforeLines="0" w:beforeAutospacing="0" w:after="0" w:afterLines="0" w:afterAutospacing="0" w:line="240" w:lineRule="auto"/>
        <w:ind w:left="408" w:leftChars="170" w:firstLine="240" w:firstLineChars="100"/>
        <w:rPr>
          <w:rFonts w:hint="eastAsia" w:ascii="ＭＳ 明朝" w:hAnsi="ＭＳ 明朝" w:eastAsia="ＭＳ 明朝"/>
          <w:b w:val="0"/>
          <w:color w:val="auto"/>
          <w:highlight w:val="none"/>
        </w:rPr>
      </w:pPr>
      <w:r>
        <w:rPr>
          <w:rFonts w:hint="eastAsia" w:ascii="ＭＳ 明朝" w:hAnsi="ＭＳ 明朝" w:eastAsia="ＭＳ 明朝"/>
          <w:b w:val="0"/>
          <w:highlight w:val="none"/>
        </w:rPr>
        <w:t>地域クラブ活動の運営費として、指導者の報酬、保険料、会場使用料、運営団体の事務費用などが想定されますが、これらが保護者の経済的負担となり、生徒の参加を妨げることがないよう、以下の対応</w:t>
      </w:r>
      <w:r>
        <w:rPr>
          <w:rFonts w:hint="eastAsia" w:ascii="ＭＳ 明朝" w:hAnsi="ＭＳ 明朝" w:eastAsia="ＭＳ 明朝"/>
          <w:b w:val="0"/>
          <w:color w:val="auto"/>
          <w:highlight w:val="none"/>
        </w:rPr>
        <w:t>を行います。</w:t>
      </w:r>
    </w:p>
    <w:p>
      <w:pPr>
        <w:pStyle w:val="0"/>
        <w:adjustRightInd w:val="0"/>
        <w:snapToGrid w:val="0"/>
        <w:spacing w:line="240" w:lineRule="auto"/>
        <w:ind w:left="732" w:leftChars="305"/>
        <w:rPr>
          <w:rFonts w:hint="eastAsia" w:ascii="ＭＳ 明朝" w:hAnsi="ＭＳ 明朝" w:eastAsia="ＭＳ 明朝"/>
          <w:b w:val="0"/>
          <w:color w:val="auto"/>
          <w:highlight w:val="none"/>
        </w:rPr>
      </w:pPr>
      <w:r>
        <w:rPr>
          <w:rFonts w:hint="eastAsia" w:ascii="ＭＳ 明朝" w:hAnsi="ＭＳ 明朝" w:eastAsia="ＭＳ 明朝"/>
          <w:b w:val="0"/>
          <w:color w:val="auto"/>
          <w:highlight w:val="none"/>
        </w:rPr>
        <w:t>・施設使用料の免除</w:t>
      </w:r>
    </w:p>
    <w:p>
      <w:pPr>
        <w:pStyle w:val="0"/>
        <w:adjustRightInd w:val="0"/>
        <w:snapToGrid w:val="0"/>
        <w:spacing w:line="240" w:lineRule="auto"/>
        <w:ind w:left="732" w:leftChars="305" w:firstLine="240" w:firstLineChars="100"/>
        <w:rPr>
          <w:rFonts w:hint="eastAsia" w:ascii="ＭＳ 明朝" w:hAnsi="ＭＳ 明朝" w:eastAsia="ＭＳ 明朝"/>
          <w:b w:val="0"/>
          <w:color w:val="auto"/>
          <w:highlight w:val="none"/>
        </w:rPr>
      </w:pPr>
      <w:r>
        <w:rPr>
          <w:rFonts w:hint="eastAsia" w:ascii="ＭＳ 明朝" w:hAnsi="ＭＳ 明朝" w:eastAsia="ＭＳ 明朝"/>
          <w:b w:val="0"/>
          <w:color w:val="auto"/>
          <w:highlight w:val="none"/>
        </w:rPr>
        <w:t xml:space="preserve">  </w:t>
      </w:r>
      <w:r>
        <w:rPr>
          <w:rFonts w:hint="eastAsia" w:ascii="ＭＳ 明朝" w:hAnsi="ＭＳ 明朝" w:eastAsia="ＭＳ 明朝"/>
          <w:b w:val="0"/>
          <w:color w:val="auto"/>
          <w:highlight w:val="none"/>
        </w:rPr>
        <w:t>公共施設の使用料については、引き続き免除します。</w:t>
      </w:r>
    </w:p>
    <w:p>
      <w:pPr>
        <w:pStyle w:val="0"/>
        <w:adjustRightInd w:val="0"/>
        <w:snapToGrid w:val="0"/>
        <w:spacing w:line="240" w:lineRule="auto"/>
        <w:ind w:left="732" w:leftChars="305"/>
        <w:rPr>
          <w:rFonts w:hint="eastAsia" w:ascii="ＭＳ 明朝" w:hAnsi="ＭＳ 明朝" w:eastAsia="ＭＳ 明朝"/>
          <w:b w:val="0"/>
          <w:color w:val="auto"/>
          <w:highlight w:val="none"/>
        </w:rPr>
      </w:pPr>
      <w:r>
        <w:rPr>
          <w:rFonts w:hint="eastAsia" w:ascii="ＭＳ 明朝" w:hAnsi="ＭＳ 明朝" w:eastAsia="ＭＳ 明朝"/>
          <w:b w:val="0"/>
          <w:color w:val="auto"/>
          <w:highlight w:val="none"/>
        </w:rPr>
        <w:t>・学校備品の活用</w:t>
      </w:r>
    </w:p>
    <w:p>
      <w:pPr>
        <w:pStyle w:val="0"/>
        <w:adjustRightInd w:val="0"/>
        <w:snapToGrid w:val="0"/>
        <w:spacing w:line="240" w:lineRule="auto"/>
        <w:ind w:left="972" w:leftChars="405" w:firstLine="0" w:firstLineChars="0"/>
        <w:rPr>
          <w:rFonts w:hint="eastAsia" w:ascii="ＭＳ 明朝" w:hAnsi="ＭＳ 明朝" w:eastAsia="ＭＳ 明朝"/>
          <w:b w:val="0"/>
          <w:color w:val="auto"/>
          <w:highlight w:val="none"/>
        </w:rPr>
      </w:pPr>
      <w:r>
        <w:rPr>
          <w:rFonts w:hint="eastAsia" w:ascii="ＭＳ 明朝" w:hAnsi="ＭＳ 明朝" w:eastAsia="ＭＳ 明朝"/>
          <w:b w:val="0"/>
          <w:color w:val="auto"/>
          <w:highlight w:val="none"/>
        </w:rPr>
        <w:t xml:space="preserve">  </w:t>
      </w:r>
      <w:r>
        <w:rPr>
          <w:rFonts w:hint="eastAsia" w:ascii="ＭＳ 明朝" w:hAnsi="ＭＳ 明朝" w:eastAsia="ＭＳ 明朝"/>
          <w:b w:val="0"/>
          <w:color w:val="auto"/>
          <w:highlight w:val="none"/>
        </w:rPr>
        <w:t>必要に応じて、学校の設備や用具・楽器などの備品を地域クラブ活動で利用できるようにします。</w:t>
      </w:r>
    </w:p>
    <w:p>
      <w:pPr>
        <w:pStyle w:val="0"/>
        <w:adjustRightInd w:val="0"/>
        <w:snapToGrid w:val="0"/>
        <w:spacing w:line="240" w:lineRule="auto"/>
        <w:ind w:left="732" w:leftChars="305"/>
        <w:rPr>
          <w:rFonts w:hint="eastAsia" w:ascii="ＭＳ 明朝" w:hAnsi="ＭＳ 明朝" w:eastAsia="ＭＳ 明朝"/>
          <w:b w:val="0"/>
          <w:color w:val="auto"/>
          <w:highlight w:val="none"/>
        </w:rPr>
      </w:pPr>
      <w:r>
        <w:rPr>
          <w:rFonts w:hint="eastAsia" w:ascii="ＭＳ 明朝" w:hAnsi="ＭＳ 明朝" w:eastAsia="ＭＳ 明朝"/>
          <w:b w:val="0"/>
          <w:color w:val="auto"/>
          <w:highlight w:val="none"/>
        </w:rPr>
        <w:t>・指導者報酬の助成</w:t>
      </w:r>
    </w:p>
    <w:p>
      <w:pPr>
        <w:pStyle w:val="0"/>
        <w:adjustRightInd w:val="0"/>
        <w:snapToGrid w:val="0"/>
        <w:spacing w:after="0" w:afterLines="0" w:afterAutospacing="0" w:line="240" w:lineRule="auto"/>
        <w:ind w:left="972" w:leftChars="405" w:firstLine="240"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地域クラブ活動運営費の大きな比重を占める指導者報酬についての財政支援を検討し、保護者の負担の軽減化を図ります。</w:t>
      </w:r>
    </w:p>
    <w:p>
      <w:pPr>
        <w:pStyle w:val="22"/>
        <w:numPr>
          <w:numId w:val="0"/>
        </w:numPr>
        <w:adjustRightInd w:val="0"/>
        <w:snapToGrid w:val="0"/>
        <w:spacing w:before="0" w:beforeLines="0" w:beforeAutospacing="0" w:after="0" w:afterLines="0" w:afterAutospacing="0" w:line="240" w:lineRule="auto"/>
        <w:ind w:left="168" w:leftChars="0" w:firstLine="0" w:firstLineChars="0"/>
        <w:rPr>
          <w:rFonts w:hint="eastAsia" w:ascii="ＭＳ 明朝" w:hAnsi="ＭＳ 明朝" w:eastAsia="ＭＳ 明朝"/>
          <w:b w:val="0"/>
          <w:color w:val="auto"/>
          <w:highlight w:val="none"/>
        </w:rPr>
      </w:pPr>
      <w:r>
        <w:rPr>
          <w:rFonts w:hint="eastAsia" w:ascii="ＭＳ 明朝" w:hAnsi="ＭＳ 明朝" w:eastAsia="ＭＳ 明朝"/>
          <w:b w:val="0"/>
          <w:color w:val="auto"/>
          <w:highlight w:val="none"/>
        </w:rPr>
        <w:t>②経済的支援策の導入</w:t>
      </w:r>
    </w:p>
    <w:p>
      <w:pPr>
        <w:pStyle w:val="22"/>
        <w:adjustRightInd w:val="0"/>
        <w:snapToGrid w:val="0"/>
        <w:spacing w:before="0" w:beforeLines="0" w:beforeAutospacing="0" w:after="0" w:afterLines="0" w:afterAutospacing="0" w:line="240" w:lineRule="auto"/>
        <w:ind w:left="408" w:leftChars="170" w:firstLine="240" w:firstLineChars="100"/>
        <w:rPr>
          <w:rFonts w:hint="eastAsia" w:ascii="ＭＳ 明朝" w:hAnsi="ＭＳ 明朝" w:eastAsia="ＭＳ 明朝"/>
          <w:b w:val="0"/>
          <w:color w:val="auto"/>
          <w:highlight w:val="none"/>
        </w:rPr>
      </w:pPr>
      <w:r>
        <w:rPr>
          <w:rFonts w:hint="eastAsia" w:ascii="ＭＳ 明朝" w:hAnsi="ＭＳ 明朝" w:eastAsia="ＭＳ 明朝"/>
          <w:b w:val="0"/>
          <w:color w:val="auto"/>
          <w:highlight w:val="none"/>
        </w:rPr>
        <w:t>経済的に困窮する家庭の生徒が安心して参加できるように地域クラブ活動の参加費用に対する支援制度を整備します。</w:t>
      </w:r>
    </w:p>
    <w:p>
      <w:pPr>
        <w:pStyle w:val="22"/>
        <w:numPr>
          <w:numId w:val="0"/>
        </w:numPr>
        <w:adjustRightInd w:val="0"/>
        <w:snapToGrid w:val="0"/>
        <w:spacing w:before="0" w:beforeLines="0" w:beforeAutospacing="0" w:after="0" w:afterLines="0" w:afterAutospacing="0" w:line="240" w:lineRule="auto"/>
        <w:ind w:left="168" w:leftChars="0" w:firstLine="0" w:firstLineChars="0"/>
        <w:rPr>
          <w:rFonts w:hint="eastAsia" w:ascii="ＭＳ 明朝" w:hAnsi="ＭＳ 明朝" w:eastAsia="ＭＳ 明朝"/>
          <w:b w:val="0"/>
          <w:highlight w:val="none"/>
        </w:rPr>
      </w:pPr>
      <w:r>
        <w:rPr>
          <w:rFonts w:hint="eastAsia" w:ascii="ＭＳ 明朝" w:hAnsi="ＭＳ 明朝" w:eastAsia="ＭＳ 明朝"/>
          <w:b w:val="0"/>
          <w:highlight w:val="none"/>
        </w:rPr>
        <w:t>③既存の支援制度の継続と拡充</w:t>
      </w:r>
    </w:p>
    <w:p>
      <w:pPr>
        <w:pStyle w:val="22"/>
        <w:adjustRightInd w:val="0"/>
        <w:snapToGrid w:val="0"/>
        <w:spacing w:before="0" w:beforeLines="0" w:beforeAutospacing="0" w:after="0" w:afterLines="0" w:afterAutospacing="0" w:line="240" w:lineRule="auto"/>
        <w:ind w:left="408" w:leftChars="170" w:firstLine="240" w:firstLineChars="100"/>
        <w:rPr>
          <w:rFonts w:hint="eastAsia" w:ascii="ＭＳ 明朝" w:hAnsi="ＭＳ 明朝" w:eastAsia="ＭＳ 明朝"/>
          <w:highlight w:val="none"/>
        </w:rPr>
      </w:pPr>
      <w:r>
        <w:rPr>
          <w:rFonts w:hint="eastAsia" w:ascii="ＭＳ 明朝" w:hAnsi="ＭＳ 明朝" w:eastAsia="ＭＳ 明朝"/>
          <w:highlight w:val="none"/>
        </w:rPr>
        <w:t>地域クラブ活動の実施とともに、現在の部活動への支援については、改革後も継続します。</w:t>
      </w:r>
    </w:p>
    <w:p>
      <w:pPr>
        <w:pStyle w:val="0"/>
        <w:keepNext w:val="1"/>
        <w:adjustRightInd w:val="0"/>
        <w:snapToGrid w:val="0"/>
        <w:spacing w:after="0" w:afterLines="0" w:afterAutospacing="0" w:line="240" w:lineRule="auto"/>
        <w:ind w:firstLine="11"/>
        <w:outlineLvl w:val="1"/>
        <w:rPr>
          <w:rFonts w:hint="eastAsia" w:ascii="ＭＳ 明朝" w:hAnsi="ＭＳ 明朝" w:eastAsia="ＭＳ 明朝"/>
          <w:b w:val="1"/>
          <w:color w:val="auto"/>
          <w:sz w:val="24"/>
        </w:rPr>
      </w:pPr>
      <w:bookmarkStart w:id="8" w:name="_Toc191932504"/>
      <w:r>
        <w:rPr>
          <w:rFonts w:hint="eastAsia" w:ascii="ＭＳ 明朝" w:hAnsi="ＭＳ 明朝" w:eastAsia="ＭＳ 明朝"/>
          <w:b w:val="1"/>
          <w:color w:val="auto"/>
          <w:sz w:val="24"/>
        </w:rPr>
        <w:t>(</w:t>
      </w:r>
      <w:r>
        <w:rPr>
          <w:rFonts w:hint="eastAsia" w:ascii="ＭＳ 明朝" w:hAnsi="ＭＳ 明朝" w:eastAsia="ＭＳ 明朝"/>
          <w:b w:val="1"/>
          <w:color w:val="auto"/>
          <w:sz w:val="24"/>
        </w:rPr>
        <w:t>５</w:t>
      </w:r>
      <w:r>
        <w:rPr>
          <w:rFonts w:hint="eastAsia" w:ascii="ＭＳ 明朝" w:hAnsi="ＭＳ 明朝" w:eastAsia="ＭＳ 明朝"/>
          <w:b w:val="1"/>
          <w:color w:val="auto"/>
          <w:sz w:val="24"/>
        </w:rPr>
        <w:t>)</w:t>
      </w:r>
      <w:r>
        <w:rPr>
          <w:rFonts w:hint="eastAsia" w:ascii="ＭＳ 明朝" w:hAnsi="ＭＳ 明朝" w:eastAsia="ＭＳ 明朝"/>
          <w:b w:val="1"/>
          <w:color w:val="auto"/>
          <w:sz w:val="24"/>
        </w:rPr>
        <w:t>　大会・コンクールへの参加要件の周知</w:t>
      </w:r>
      <w:bookmarkEnd w:id="8"/>
    </w:p>
    <w:p>
      <w:pPr>
        <w:pStyle w:val="22"/>
        <w:adjustRightInd w:val="0"/>
        <w:snapToGrid w:val="0"/>
        <w:spacing w:before="0" w:beforeLines="0" w:beforeAutospacing="0" w:after="0" w:afterLines="0" w:afterAutospacing="0" w:line="240" w:lineRule="auto"/>
        <w:ind w:firstLine="240" w:firstLineChars="100"/>
        <w:rPr>
          <w:rFonts w:hint="eastAsia" w:ascii="ＭＳ 明朝" w:hAnsi="ＭＳ 明朝" w:eastAsia="ＭＳ 明朝"/>
          <w:sz w:val="24"/>
        </w:rPr>
      </w:pPr>
      <w:r>
        <w:rPr>
          <w:rFonts w:hint="eastAsia" w:ascii="ＭＳ 明朝" w:hAnsi="ＭＳ 明朝" w:eastAsia="ＭＳ 明朝"/>
          <w:sz w:val="24"/>
        </w:rPr>
        <w:t>部活動改革に伴い、中体連などの競技団体では参加規約を緩和する取り組みを進めております。今後の変更にも対応できるよう適切な情報提供を行い、地域クラブ等へ登録手続</w:t>
      </w:r>
      <w:r>
        <w:rPr>
          <w:rFonts w:hint="eastAsia" w:ascii="ＭＳ 明朝" w:hAnsi="ＭＳ 明朝" w:eastAsia="ＭＳ 明朝"/>
          <w:color w:val="auto"/>
          <w:sz w:val="24"/>
        </w:rPr>
        <w:t>きの</w:t>
      </w:r>
      <w:r>
        <w:rPr>
          <w:rFonts w:hint="eastAsia" w:ascii="ＭＳ 明朝" w:hAnsi="ＭＳ 明朝" w:eastAsia="ＭＳ 明朝"/>
          <w:color w:val="auto"/>
          <w:sz w:val="24"/>
          <w:highlight w:val="none"/>
        </w:rPr>
        <w:t>周知を行います</w:t>
      </w:r>
      <w:r>
        <w:rPr>
          <w:rFonts w:hint="eastAsia" w:ascii="ＭＳ 明朝" w:hAnsi="ＭＳ 明朝" w:eastAsia="ＭＳ 明朝"/>
          <w:color w:val="auto"/>
          <w:sz w:val="24"/>
        </w:rPr>
        <w:t>。</w:t>
      </w:r>
    </w:p>
    <w:p>
      <w:pPr>
        <w:pStyle w:val="0"/>
        <w:keepNext w:val="1"/>
        <w:adjustRightInd w:val="0"/>
        <w:snapToGrid w:val="0"/>
        <w:spacing w:after="0" w:afterLines="0" w:afterAutospacing="0" w:line="240" w:lineRule="auto"/>
        <w:ind w:firstLine="11"/>
        <w:outlineLvl w:val="1"/>
        <w:rPr>
          <w:rFonts w:hint="eastAsia" w:ascii="ＭＳ 明朝" w:hAnsi="ＭＳ 明朝" w:eastAsia="ＭＳ 明朝"/>
          <w:b w:val="1"/>
          <w:color w:val="auto"/>
          <w:sz w:val="24"/>
        </w:rPr>
      </w:pPr>
      <w:bookmarkStart w:id="9" w:name="_Toc191932505"/>
      <w:r>
        <w:rPr>
          <w:rFonts w:hint="eastAsia" w:ascii="ＭＳ 明朝" w:hAnsi="ＭＳ 明朝" w:eastAsia="ＭＳ 明朝"/>
          <w:b w:val="1"/>
          <w:color w:val="auto"/>
          <w:sz w:val="24"/>
        </w:rPr>
        <w:t>(</w:t>
      </w:r>
      <w:r>
        <w:rPr>
          <w:rFonts w:hint="eastAsia" w:ascii="ＭＳ 明朝" w:hAnsi="ＭＳ 明朝" w:eastAsia="ＭＳ 明朝"/>
          <w:b w:val="1"/>
          <w:color w:val="auto"/>
          <w:sz w:val="24"/>
        </w:rPr>
        <w:t>６</w:t>
      </w:r>
      <w:r>
        <w:rPr>
          <w:rFonts w:hint="eastAsia" w:ascii="ＭＳ 明朝" w:hAnsi="ＭＳ 明朝" w:eastAsia="ＭＳ 明朝"/>
          <w:b w:val="1"/>
          <w:color w:val="auto"/>
          <w:sz w:val="24"/>
        </w:rPr>
        <w:t>)</w:t>
      </w:r>
      <w:r>
        <w:rPr>
          <w:rFonts w:hint="eastAsia" w:ascii="ＭＳ 明朝" w:hAnsi="ＭＳ 明朝" w:eastAsia="ＭＳ 明朝"/>
          <w:b w:val="1"/>
          <w:color w:val="auto"/>
          <w:sz w:val="24"/>
        </w:rPr>
        <w:t>　活動場所の確保</w:t>
      </w:r>
      <w:bookmarkEnd w:id="9"/>
    </w:p>
    <w:p>
      <w:pPr>
        <w:pStyle w:val="22"/>
        <w:adjustRightInd w:val="0"/>
        <w:snapToGrid w:val="0"/>
        <w:spacing w:before="0" w:beforeLines="0" w:beforeAutospacing="0" w:after="0" w:afterLines="0" w:afterAutospacing="0" w:line="240" w:lineRule="auto"/>
        <w:ind w:firstLine="240" w:firstLineChars="100"/>
        <w:rPr>
          <w:rFonts w:hint="eastAsia" w:ascii="ＭＳ 明朝" w:hAnsi="ＭＳ 明朝" w:eastAsia="ＭＳ 明朝"/>
          <w:sz w:val="24"/>
        </w:rPr>
      </w:pPr>
      <w:r>
        <w:rPr>
          <w:rFonts w:hint="eastAsia" w:ascii="ＭＳ 明朝" w:hAnsi="ＭＳ 明朝" w:eastAsia="ＭＳ 明朝"/>
          <w:sz w:val="24"/>
        </w:rPr>
        <w:t>地域クラブ等の活動場所として、村内のスポーツ施設・文化施設や社会教育施設、小中学校の施設を活用します。地域クラブ等がこれらの施設を円滑かつ持続的に利用できるよう、以下の取り組みを進めます。</w:t>
      </w:r>
    </w:p>
    <w:p>
      <w:pPr>
        <w:pStyle w:val="22"/>
        <w:numPr>
          <w:numId w:val="0"/>
        </w:numPr>
        <w:adjustRightInd w:val="0"/>
        <w:snapToGrid w:val="0"/>
        <w:spacing w:before="0" w:beforeLines="0" w:beforeAutospacing="0" w:after="0" w:afterLines="0" w:afterAutospacing="0" w:line="240" w:lineRule="auto"/>
        <w:ind w:left="168"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①施設利用の調整の構築</w:t>
      </w:r>
    </w:p>
    <w:p>
      <w:pPr>
        <w:pStyle w:val="22"/>
        <w:adjustRightInd w:val="0"/>
        <w:snapToGrid w:val="0"/>
        <w:spacing w:before="0" w:beforeLines="0" w:beforeAutospacing="0" w:after="0" w:afterLines="0" w:afterAutospacing="0" w:line="240" w:lineRule="auto"/>
        <w:ind w:left="408" w:leftChars="170" w:firstLine="240" w:firstLineChars="100"/>
        <w:rPr>
          <w:rFonts w:hint="eastAsia" w:ascii="ＭＳ 明朝" w:hAnsi="ＭＳ 明朝" w:eastAsia="ＭＳ 明朝"/>
          <w:b w:val="0"/>
          <w:sz w:val="24"/>
        </w:rPr>
      </w:pPr>
      <w:r>
        <w:rPr>
          <w:rFonts w:hint="eastAsia" w:ascii="ＭＳ 明朝" w:hAnsi="ＭＳ 明朝" w:eastAsia="ＭＳ 明朝"/>
          <w:b w:val="0"/>
          <w:sz w:val="24"/>
        </w:rPr>
        <w:t>各施設が子どもたちの活動を優先的に行えるよう、施設利用の調整する仕組みを構築します。</w:t>
      </w:r>
    </w:p>
    <w:p>
      <w:pPr>
        <w:pStyle w:val="22"/>
        <w:numPr>
          <w:numId w:val="0"/>
        </w:numPr>
        <w:adjustRightInd w:val="0"/>
        <w:snapToGrid w:val="0"/>
        <w:spacing w:before="0" w:beforeLines="0" w:beforeAutospacing="0" w:after="0" w:afterLines="0" w:afterAutospacing="0" w:line="240" w:lineRule="auto"/>
        <w:ind w:left="168"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②学校施設利用の方法と条件の整備</w:t>
      </w:r>
    </w:p>
    <w:p>
      <w:pPr>
        <w:pStyle w:val="22"/>
        <w:adjustRightInd w:val="0"/>
        <w:snapToGrid w:val="0"/>
        <w:spacing w:before="0" w:beforeLines="0" w:beforeAutospacing="0" w:after="0" w:afterLines="0" w:afterAutospacing="0" w:line="240" w:lineRule="auto"/>
        <w:ind w:left="408" w:leftChars="170" w:firstLine="240" w:firstLineChars="100"/>
        <w:rPr>
          <w:rFonts w:hint="eastAsia" w:ascii="ＭＳ 明朝" w:hAnsi="ＭＳ 明朝" w:eastAsia="ＭＳ 明朝"/>
          <w:sz w:val="24"/>
        </w:rPr>
      </w:pPr>
      <w:r>
        <w:rPr>
          <w:rFonts w:hint="eastAsia" w:ascii="ＭＳ 明朝" w:hAnsi="ＭＳ 明朝" w:eastAsia="ＭＳ 明朝"/>
          <w:sz w:val="24"/>
        </w:rPr>
        <w:t>地域クラブ等が学校施設を使用する際の方法や条件について、学校体育施設使用の規</w:t>
      </w:r>
      <w:r>
        <w:rPr>
          <w:rFonts w:hint="eastAsia" w:ascii="ＭＳ 明朝" w:hAnsi="ＭＳ 明朝" w:eastAsia="ＭＳ 明朝"/>
          <w:color w:val="auto"/>
          <w:sz w:val="24"/>
        </w:rPr>
        <w:t>定を整備</w:t>
      </w:r>
      <w:r>
        <w:rPr>
          <w:rFonts w:hint="eastAsia" w:ascii="ＭＳ 明朝" w:hAnsi="ＭＳ 明朝" w:eastAsia="ＭＳ 明朝"/>
          <w:color w:val="auto"/>
          <w:sz w:val="24"/>
          <w:highlight w:val="none"/>
        </w:rPr>
        <w:t>し</w:t>
      </w:r>
      <w:r>
        <w:rPr>
          <w:rFonts w:hint="eastAsia" w:ascii="ＭＳ 明朝" w:hAnsi="ＭＳ 明朝" w:eastAsia="ＭＳ 明朝"/>
          <w:sz w:val="24"/>
          <w:highlight w:val="none"/>
        </w:rPr>
        <w:t>ます</w:t>
      </w:r>
      <w:r>
        <w:rPr>
          <w:rFonts w:hint="eastAsia" w:ascii="ＭＳ 明朝" w:hAnsi="ＭＳ 明朝" w:eastAsia="ＭＳ 明朝"/>
          <w:sz w:val="24"/>
        </w:rPr>
        <w:t>。</w:t>
      </w:r>
    </w:p>
    <w:p>
      <w:pPr>
        <w:pStyle w:val="0"/>
        <w:keepNext w:val="1"/>
        <w:adjustRightInd w:val="0"/>
        <w:snapToGrid w:val="0"/>
        <w:spacing w:after="0" w:afterLines="0" w:afterAutospacing="0" w:line="240" w:lineRule="auto"/>
        <w:ind w:firstLine="11"/>
        <w:outlineLvl w:val="1"/>
        <w:rPr>
          <w:rFonts w:hint="eastAsia" w:ascii="ＭＳ 明朝" w:hAnsi="ＭＳ 明朝" w:eastAsia="ＭＳ 明朝"/>
          <w:b w:val="1"/>
          <w:color w:val="auto"/>
          <w:sz w:val="24"/>
        </w:rPr>
      </w:pPr>
      <w:bookmarkStart w:id="10" w:name="_Toc191932506"/>
      <w:r>
        <w:rPr>
          <w:rFonts w:hint="eastAsia" w:ascii="ＭＳ 明朝" w:hAnsi="ＭＳ 明朝" w:eastAsia="ＭＳ 明朝"/>
          <w:b w:val="1"/>
          <w:color w:val="auto"/>
          <w:sz w:val="24"/>
        </w:rPr>
        <w:t>(</w:t>
      </w:r>
      <w:r>
        <w:rPr>
          <w:rFonts w:hint="eastAsia" w:ascii="ＭＳ 明朝" w:hAnsi="ＭＳ 明朝" w:eastAsia="ＭＳ 明朝"/>
          <w:b w:val="1"/>
          <w:color w:val="auto"/>
          <w:sz w:val="24"/>
        </w:rPr>
        <w:t>７</w:t>
      </w:r>
      <w:r>
        <w:rPr>
          <w:rFonts w:hint="eastAsia" w:ascii="ＭＳ 明朝" w:hAnsi="ＭＳ 明朝" w:eastAsia="ＭＳ 明朝"/>
          <w:b w:val="1"/>
          <w:color w:val="auto"/>
          <w:sz w:val="24"/>
        </w:rPr>
        <w:t>)</w:t>
      </w:r>
      <w:r>
        <w:rPr>
          <w:rFonts w:hint="eastAsia" w:ascii="ＭＳ 明朝" w:hAnsi="ＭＳ 明朝" w:eastAsia="ＭＳ 明朝"/>
          <w:b w:val="1"/>
          <w:color w:val="auto"/>
          <w:sz w:val="24"/>
        </w:rPr>
        <w:t>　部活動の位置付けについての理解の促進</w:t>
      </w:r>
      <w:bookmarkEnd w:id="10"/>
    </w:p>
    <w:p>
      <w:pPr>
        <w:pStyle w:val="22"/>
        <w:adjustRightInd w:val="0"/>
        <w:snapToGrid w:val="0"/>
        <w:spacing w:before="0" w:beforeLines="0" w:beforeAutospacing="0" w:after="0" w:afterLines="0" w:afterAutospacing="0" w:line="240" w:lineRule="auto"/>
        <w:ind w:firstLine="240" w:firstLineChars="100"/>
        <w:rPr>
          <w:rFonts w:hint="eastAsia" w:ascii="ＭＳ 明朝" w:hAnsi="ＭＳ 明朝" w:eastAsia="ＭＳ 明朝"/>
          <w:sz w:val="24"/>
        </w:rPr>
      </w:pPr>
      <w:r>
        <w:rPr>
          <w:rFonts w:hint="eastAsia" w:ascii="ＭＳ 明朝" w:hAnsi="ＭＳ 明朝" w:eastAsia="ＭＳ 明朝"/>
          <w:sz w:val="24"/>
        </w:rPr>
        <w:t>部活動は、教育課程外の活動であり、その設置・運営は学校の判断により行われるもので、必ずしも教員が担う必要のない業務です。しかしながら、一部では「部活動は必ず学校において設置・運営されるべきもの」「必ず教員が指導しなければならないもの」といった認識が強く、十分な理解が浸透しているとはいえません。</w:t>
      </w:r>
    </w:p>
    <w:p>
      <w:pPr>
        <w:pStyle w:val="22"/>
        <w:adjustRightInd w:val="0"/>
        <w:snapToGrid w:val="0"/>
        <w:spacing w:before="0" w:beforeLines="0" w:beforeAutospacing="0" w:after="0" w:afterLines="0" w:afterAutospacing="0" w:line="240" w:lineRule="auto"/>
        <w:ind w:firstLine="240" w:firstLineChars="100"/>
        <w:rPr>
          <w:rFonts w:hint="eastAsia" w:ascii="ＭＳ 明朝" w:hAnsi="ＭＳ 明朝" w:eastAsia="ＭＳ 明朝"/>
          <w:sz w:val="24"/>
        </w:rPr>
      </w:pPr>
      <w:r>
        <w:rPr>
          <w:rFonts w:hint="eastAsia" w:ascii="ＭＳ 明朝" w:hAnsi="ＭＳ 明朝" w:eastAsia="ＭＳ 明朝"/>
          <w:sz w:val="24"/>
        </w:rPr>
        <w:t>このため、以下の取り組みを通じて、部活動の設置・運営が学校の義務ではないことや、学校で部活動を実施する場合でも教員以外の指導者の活用が可能であることを周知し、部活動改革の考え方について地域・保護者の理解を促進してまいります。</w:t>
      </w:r>
    </w:p>
    <w:p>
      <w:pPr>
        <w:pStyle w:val="22"/>
        <w:adjustRightInd w:val="0"/>
        <w:snapToGrid w:val="0"/>
        <w:spacing w:before="0" w:beforeLines="0" w:beforeAutospacing="0" w:after="0" w:afterLines="0" w:afterAutospacing="0" w:line="240" w:lineRule="auto"/>
        <w:ind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①地域・保護者へのアナウンス</w:t>
      </w:r>
    </w:p>
    <w:p>
      <w:pPr>
        <w:pStyle w:val="22"/>
        <w:adjustRightInd w:val="0"/>
        <w:snapToGrid w:val="0"/>
        <w:spacing w:before="0" w:beforeLines="0" w:beforeAutospacing="0" w:after="0" w:afterLines="0" w:afterAutospacing="0" w:line="240" w:lineRule="auto"/>
        <w:ind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②部活動担当者との情報共有</w:t>
      </w:r>
    </w:p>
    <w:p>
      <w:pPr>
        <w:pStyle w:val="22"/>
        <w:adjustRightInd w:val="0"/>
        <w:snapToGrid w:val="0"/>
        <w:spacing w:before="0" w:beforeLines="0" w:beforeAutospacing="0" w:after="0" w:afterLines="0" w:afterAutospacing="0" w:line="240" w:lineRule="auto"/>
        <w:ind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③部活動ごとの保護者説明会</w:t>
      </w:r>
    </w:p>
    <w:p>
      <w:pPr>
        <w:pStyle w:val="22"/>
        <w:adjustRightInd w:val="0"/>
        <w:snapToGrid w:val="0"/>
        <w:spacing w:before="0" w:beforeLines="0" w:beforeAutospacing="0" w:after="0" w:afterLines="0" w:afterAutospacing="0" w:line="240" w:lineRule="auto"/>
        <w:ind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④広報さらべつや村ホームページの活用</w:t>
      </w:r>
    </w:p>
    <w:p>
      <w:pPr>
        <w:pStyle w:val="22"/>
        <w:adjustRightInd w:val="0"/>
        <w:snapToGrid w:val="0"/>
        <w:spacing w:before="0" w:beforeLines="0" w:beforeAutospacing="0" w:after="0" w:afterLines="0" w:afterAutospacing="0" w:line="240" w:lineRule="auto"/>
        <w:ind w:firstLine="240"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⑤少年団との実態交流</w:t>
      </w:r>
    </w:p>
    <w:p>
      <w:pPr>
        <w:pStyle w:val="22"/>
        <w:adjustRightInd w:val="0"/>
        <w:snapToGrid w:val="0"/>
        <w:spacing w:before="0" w:beforeLines="0" w:beforeAutospacing="0" w:after="0" w:afterLines="0" w:afterAutospacing="0" w:line="240" w:lineRule="auto"/>
        <w:ind w:leftChars="0" w:firstLineChars="0"/>
        <w:rPr>
          <w:rFonts w:hint="eastAsia" w:ascii="ＭＳ 明朝" w:hAnsi="ＭＳ 明朝" w:eastAsia="ＭＳ 明朝"/>
          <w:color w:val="auto"/>
          <w:sz w:val="24"/>
          <w:highlight w:val="none"/>
        </w:rPr>
      </w:pPr>
      <w:r>
        <w:rPr>
          <w:rFonts w:hint="eastAsia" w:ascii="ＭＳ 明朝" w:hAnsi="ＭＳ 明朝" w:eastAsia="ＭＳ 明朝"/>
          <w:b w:val="1"/>
          <w:color w:val="auto"/>
          <w:sz w:val="24"/>
          <w:highlight w:val="none"/>
        </w:rPr>
        <w:t>(</w:t>
      </w:r>
      <w:r>
        <w:rPr>
          <w:rFonts w:hint="eastAsia" w:ascii="ＭＳ 明朝" w:hAnsi="ＭＳ 明朝" w:eastAsia="ＭＳ 明朝"/>
          <w:b w:val="1"/>
          <w:color w:val="auto"/>
          <w:sz w:val="24"/>
          <w:highlight w:val="none"/>
        </w:rPr>
        <w:t>８</w:t>
      </w:r>
      <w:r>
        <w:rPr>
          <w:rFonts w:hint="eastAsia" w:ascii="ＭＳ 明朝" w:hAnsi="ＭＳ 明朝" w:eastAsia="ＭＳ 明朝"/>
          <w:b w:val="1"/>
          <w:color w:val="auto"/>
          <w:sz w:val="24"/>
          <w:highlight w:val="none"/>
        </w:rPr>
        <w:t>)</w:t>
      </w:r>
      <w:r>
        <w:rPr>
          <w:rFonts w:hint="eastAsia" w:ascii="ＭＳ 明朝" w:hAnsi="ＭＳ 明朝" w:eastAsia="ＭＳ 明朝"/>
          <w:b w:val="1"/>
          <w:color w:val="auto"/>
          <w:sz w:val="24"/>
          <w:highlight w:val="none"/>
        </w:rPr>
        <w:t>　部活動改革の推進業務</w:t>
      </w:r>
    </w:p>
    <w:p>
      <w:pPr>
        <w:pStyle w:val="22"/>
        <w:adjustRightInd w:val="0"/>
        <w:snapToGrid w:val="0"/>
        <w:spacing w:before="0" w:beforeLines="0" w:beforeAutospacing="0" w:after="0" w:afterLines="0" w:afterAutospacing="0" w:line="240" w:lineRule="auto"/>
        <w:ind w:leftChars="0" w:firstLineChars="0"/>
        <w:rPr>
          <w:rFonts w:hint="eastAsia" w:ascii="ＭＳ 明朝" w:hAnsi="ＭＳ 明朝" w:eastAsia="ＭＳ 明朝"/>
          <w:sz w:val="24"/>
          <w:highlight w:val="none"/>
        </w:rPr>
      </w:pPr>
      <w:r>
        <w:rPr>
          <w:rFonts w:hint="eastAsia" w:ascii="ＭＳ 明朝" w:hAnsi="ＭＳ 明朝" w:eastAsia="ＭＳ 明朝"/>
          <w:b w:val="1"/>
          <w:color w:val="auto"/>
          <w:sz w:val="24"/>
          <w:highlight w:val="none"/>
        </w:rPr>
        <w:t>　</w:t>
      </w:r>
      <w:r>
        <w:rPr>
          <w:rFonts w:hint="eastAsia" w:ascii="ＭＳ 明朝" w:hAnsi="ＭＳ 明朝" w:eastAsia="ＭＳ 明朝"/>
          <w:b w:val="0"/>
          <w:color w:val="auto"/>
          <w:sz w:val="24"/>
          <w:highlight w:val="none"/>
        </w:rPr>
        <w:t>更別村の部活動改革は、更別村部活動改革推進委員会で協議され、部活動推進員が事務局を担当します。</w:t>
      </w:r>
    </w:p>
    <w:p>
      <w:pPr>
        <w:pStyle w:val="1"/>
        <w:numPr>
          <w:numId w:val="0"/>
        </w:numPr>
        <w:adjustRightInd w:val="0"/>
        <w:snapToGrid w:val="0"/>
        <w:spacing w:line="240" w:lineRule="auto"/>
        <w:ind w:left="600" w:leftChars="0" w:hanging="600" w:firstLineChars="0"/>
        <w:rPr>
          <w:rFonts w:hint="eastAsia" w:ascii="ＭＳ 明朝" w:hAnsi="ＭＳ 明朝" w:eastAsia="ＭＳ 明朝"/>
          <w:color w:val="auto"/>
          <w:sz w:val="24"/>
          <w:highlight w:val="none"/>
          <w:u w:val="thick" w:color="auto"/>
        </w:rPr>
      </w:pPr>
      <w:bookmarkStart w:id="11" w:name="_Toc191932507"/>
      <w:bookmarkStart w:id="12" w:name="_Toc191932509"/>
    </w:p>
    <w:p>
      <w:pPr>
        <w:pStyle w:val="1"/>
        <w:numPr>
          <w:numId w:val="0"/>
        </w:numPr>
        <w:adjustRightInd w:val="0"/>
        <w:snapToGrid w:val="0"/>
        <w:spacing w:line="240" w:lineRule="auto"/>
        <w:ind w:left="0" w:leftChars="0" w:hanging="1680" w:hangingChars="600"/>
        <w:rPr>
          <w:rFonts w:hint="eastAsia" w:ascii="ＭＳ 明朝" w:hAnsi="ＭＳ 明朝" w:eastAsia="ＭＳ 明朝"/>
          <w:color w:val="auto"/>
          <w:sz w:val="24"/>
          <w:highlight w:val="none"/>
          <w:u w:val="thick" w:color="auto"/>
        </w:rPr>
      </w:pPr>
      <w:r>
        <w:rPr>
          <w:rFonts w:hint="eastAsia" w:ascii="ＭＳ 明朝" w:hAnsi="ＭＳ 明朝" w:eastAsia="ＭＳ 明朝"/>
          <w:color w:val="auto"/>
          <w:sz w:val="28"/>
          <w:highlight w:val="none"/>
          <w:u w:val="thick" w:color="auto"/>
        </w:rPr>
        <w:t>８　最後に</w:t>
      </w:r>
      <w:bookmarkEnd w:id="11"/>
      <w:bookmarkEnd w:id="12"/>
    </w:p>
    <w:p>
      <w:pPr>
        <w:pStyle w:val="0"/>
        <w:adjustRightInd w:val="0"/>
        <w:snapToGrid w:val="0"/>
        <w:spacing w:after="0" w:afterLines="0" w:afterAutospacing="0" w:line="240" w:lineRule="auto"/>
        <w:ind w:left="-17" w:leftChars="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部活動改革は、教員の働き方改革に端を発し、「部活動地域移行」という名で始まりました。しかし、これは教員だけの問題ではなく、子供たちのために活動の多様性を担い、少子化対策へと大きく舵を切りました。教員のみに頼らない体制作りが大切だという意見が多く出され、「部活動改革」へと進化してきています。全国各地でこの動きが進んでいますが、地域の特性に応じて対応策は様々です。</w:t>
      </w:r>
    </w:p>
    <w:p>
      <w:pPr>
        <w:pStyle w:val="0"/>
        <w:adjustRightInd w:val="0"/>
        <w:snapToGrid w:val="0"/>
        <w:spacing w:after="0" w:afterLines="0" w:afterAutospacing="0" w:line="240" w:lineRule="auto"/>
        <w:ind w:left="-17" w:leftChars="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子供たちが元気になることこそ地域の活性化につながります。皆さんの知恵と行動力を集結し「更別スタイル」を作り上げていきましょう。</w:t>
      </w:r>
    </w:p>
    <w:p>
      <w:pPr>
        <w:pStyle w:val="0"/>
        <w:spacing w:line="240" w:lineRule="auto"/>
        <w:ind w:leftChars="0" w:firstLineChars="0"/>
        <w:rPr>
          <w:rFonts w:hint="default"/>
        </w:rPr>
      </w:pPr>
    </w:p>
    <w:p>
      <w:pPr>
        <w:pStyle w:val="0"/>
        <w:spacing w:line="240" w:lineRule="auto"/>
        <w:ind w:leftChars="0" w:firstLineChars="0"/>
        <w:jc w:val="right"/>
        <w:rPr>
          <w:rFonts w:hint="default"/>
        </w:rPr>
      </w:pPr>
    </w:p>
    <w:sectPr>
      <w:type w:val="continuous"/>
      <w:pgSz w:w="11906" w:h="16838"/>
      <w:pgMar w:top="1134" w:right="1134" w:bottom="993" w:left="1134" w:header="851" w:footer="245"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Meiryo UI">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PGothic">
    <w:panose1 w:val="00000000000000000000"/>
    <w:charset w:val="00"/>
    <w:family w:val="swiss"/>
    <w:notTrueType/>
    <w:pitch w:val="fixed"/>
    <w:sig w:usb0="00000000" w:usb1="00000000" w:usb2="00000000" w:usb3="00000000" w:csb0="00000000" w:csb1="00000000"/>
  </w:font>
  <w:font w:name="HGP創英角ﾎﾟｯﾌﾟ体">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74645210"/>
      <w:docPartObj>
        <w:docPartGallery w:val="Page Numbers (Bottom of Page)"/>
        <w:docPartUnique/>
      </w:docPartObj>
    </w:sdtPr>
    <w:sdtEndPr>
      <w:rPr>
        <w:rFonts w:hint="default"/>
      </w:rPr>
    </w:sdtEndPr>
    <w:sdtContent>
      <w:p>
        <w:pPr>
          <w:pStyle w:val="17"/>
          <w:jc w:val="center"/>
          <w:rPr>
            <w:rFonts w:hint="default"/>
          </w:rPr>
        </w:pPr>
      </w:p>
    </w:sdtContent>
  </w:sdt>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612132901"/>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eastAsiaTheme="minorHAnsi"/>
          </w:rPr>
          <w:t>6</w:t>
        </w:r>
        <w:r>
          <w:rPr>
            <w:rFonts w:hint="eastAsia"/>
          </w:rPr>
          <w:fldChar w:fldCharType="end"/>
        </w:r>
      </w:p>
    </w:sdtContent>
  </w:sdt>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tabs>
        <w:tab w:val="clear" w:pos="4252"/>
        <w:tab w:val="clear" w:pos="8504"/>
        <w:tab w:val="left" w:leader="none" w:pos="2775"/>
      </w:tabs>
      <w:rPr>
        <w:rFonts w:hint="default"/>
      </w:rPr>
    </w:pPr>
    <w:sdt>
      <w:sdtPr>
        <w:rPr>
          <w:rFonts w:hint="default"/>
        </w:rPr>
        <w:id w:val="1005482089"/>
        <w:docPartObj>
          <w:docPartGallery w:val="Page Numbers (Margins)"/>
          <w:docPartUnique/>
        </w:docPartObj>
      </w:sdtPr>
      <w:sdtEndPr>
        <w:rPr>
          <w:rFonts w:hint="default"/>
        </w:rPr>
      </w:sdtEndPr>
      <w:sdtContent>
        <w:r>
          <w:rPr>
            <w:rFonts w:hint="eastAsia"/>
          </w:rPr>
          <mc:AlternateContent>
            <mc:Choice Requires="wps">
              <w:drawing>
                <wp:anchor distT="0" distB="0" distL="114300" distR="114300" simplePos="0" relativeHeight="2" behindDoc="0" locked="0" layoutInCell="0" hidden="0" allowOverlap="1">
                  <wp:simplePos x="0" y="0"/>
                  <wp:positionH relativeFrom="leftMargin">
                    <wp:align>center</wp:align>
                  </wp:positionH>
                  <wp:positionV relativeFrom="page">
                    <wp:align>center</wp:align>
                  </wp:positionV>
                  <wp:extent cx="762000" cy="895350"/>
                  <wp:effectExtent l="0" t="0" r="0" b="0"/>
                  <wp:wrapNone/>
                  <wp:docPr id="1026" name="正方形/長方形 4"/>
                  <a:graphic xmlns:a="http://schemas.openxmlformats.org/drawingml/2006/main">
                    <a:graphicData uri="http://schemas.microsoft.com/office/word/2010/wordprocessingShape">
                      <wps:wsp>
                        <wps:cNvPr id="1026" name="正方形/長方形 4"/>
                        <wps:cNvSpPr>
                          <a:spLocks noChangeArrowheads="1"/>
                        </wps:cNvSpPr>
                        <wps:spPr>
                          <a:xfrm>
                            <a:off x="0" y="0"/>
                            <a:ext cx="762000" cy="895350"/>
                          </a:xfrm>
                          <a:prstGeom prst="rect">
                            <a:avLst/>
                          </a:prstGeom>
                          <a:solidFill>
                            <a:srgbClr val="FFFFFF"/>
                          </a:solidFill>
                          <a:ln>
                            <a:noFill/>
                          </a:ln>
                        </wps:spPr>
                        <wps:txbx>
                          <w:txbxContent>
                            <w:sdt>
                              <w:sdtPr>
                                <w:rPr>
                                  <w:rFonts w:hint="default" w:asciiTheme="minorHAnsi" w:hAnsiTheme="minorHAnsi" w:eastAsiaTheme="minorHAnsi"/>
                                  <w:sz w:val="21"/>
                                </w:rPr>
                                <w:id w:val="14478487"/>
                                <w:docPartObj>
                                  <w:docPartGallery w:val="Page Numbers (Margins)"/>
                                  <w:docPartUnique/>
                                </w:docPartObj>
                              </w:sdtPr>
                              <w:sdtEndPr>
                                <w:rPr>
                                  <w:rFonts w:hint="default" w:asciiTheme="majorHAnsi" w:hAnsiTheme="majorHAnsi" w:eastAsiaTheme="majorEastAsia"/>
                                  <w:sz w:val="48"/>
                                </w:rPr>
                              </w:sdtEndPr>
                              <w:sdtContent>
                                <w:sdt>
                                  <w:sdtPr>
                                    <w:rPr>
                                      <w:rFonts w:hint="default" w:asciiTheme="minorHAnsi" w:hAnsiTheme="minorHAnsi" w:eastAsiaTheme="minorHAnsi"/>
                                      <w:sz w:val="21"/>
                                    </w:rPr>
                                    <w:id w:val="107640144"/>
                                    <w:docPartObj>
                                      <w:docPartGallery w:val="Page Numbers (Margins)"/>
                                      <w:docPartUnique/>
                                    </w:docPartObj>
                                  </w:sdtPr>
                                  <w:sdtEndPr>
                                    <w:rPr>
                                      <w:rFonts w:hint="default" w:asciiTheme="majorHAnsi" w:hAnsiTheme="majorHAnsi" w:eastAsiaTheme="majorEastAsia"/>
                                      <w:sz w:val="48"/>
                                    </w:rPr>
                                  </w:sdtEndPr>
                                  <w:sdtContent>
                                    <w:p>
                                      <w:pPr>
                                        <w:pStyle w:val="0"/>
                                        <w:jc w:val="center"/>
                                      </w:pPr>
                                      <w:r>
                                        <w:rPr>
                                          <w:rFonts w:hint="eastAsia"/>
                                        </w:rPr>
                                        <w:fldChar w:fldCharType="begin"/>
                                      </w:r>
                                      <w:r>
                                        <w:rPr>
                                          <w:rFonts w:hint="eastAsia"/>
                                        </w:rPr>
                                        <w:instrText xml:space="preserve">PAGE  \* MERGEFORMAT </w:instrText>
                                      </w:r>
                                      <w:r>
                                        <w:rPr>
                                          <w:rFonts w:hint="eastAsia"/>
                                        </w:rPr>
                                        <w:fldChar w:fldCharType="separate"/>
                                      </w:r>
                                      <w:r>
                                        <w:rPr>
                                          <w:rFonts w:hint="default" w:asciiTheme="minorHAnsi" w:hAnsiTheme="minorHAnsi" w:eastAsiaTheme="minorHAnsi"/>
                                          <w:sz w:val="21"/>
                                        </w:rPr>
                                        <w:t>8</w:t>
                                      </w:r>
                                      <w:r>
                                        <w:rPr>
                                          <w:rFonts w:hint="eastAsia"/>
                                        </w:rPr>
                                        <w:fldChar w:fldCharType="end"/>
                                      </w:r>
                                    </w:p>
                                  </w:sdtContent>
                                </w:sdt>
                              </w:sdtContent>
                            </w:sdt>
                          </w:txbxContent>
                        </wps:txbx>
                        <wps:bodyPr rot="0" vertOverflow="overflow" horzOverflow="overflow" vert="vert" wrap="square" anchor="t" anchorCtr="0" upright="1"/>
                      </wps:wsp>
                    </a:graphicData>
                  </a:graphic>
                </wp:anchor>
              </w:drawing>
            </mc:Choice>
            <mc:Fallback>
              <w:pict>
                <v:rect id="正方形/長方形 4" style="mso-position-vertical-relative:page;z-index:2;mso-wrap-distance-left:9pt;width:60pt;height:70.5pt;mso-position-horizontal-relative:left-margin-area;position:absolute;mso-position-vertical:center;mso-position-horizontal:center;mso-wrap-distance-bottom:0pt;mso-wrap-distance-right:9pt;mso-wrap-distance-top:0pt;v-text-anchor:top;" o:spid="_x0000_s1026" o:allowincell="f" o:allowoverlap="t" filled="t" fillcolor="#ffffff" stroked="f" o:spt="1">
                  <v:fill/>
                  <v:textbox style="layout-flow:vertical;">
                    <w:txbxContent>
                      <w:sdt>
                        <w:sdtPr>
                          <w:rPr>
                            <w:rFonts w:hint="default" w:asciiTheme="minorHAnsi" w:hAnsiTheme="minorHAnsi" w:eastAsiaTheme="minorHAnsi"/>
                            <w:sz w:val="21"/>
                          </w:rPr>
                          <w:id w:val="14478487"/>
                          <w:docPartObj>
                            <w:docPartGallery w:val="Page Numbers (Margins)"/>
                            <w:docPartUnique/>
                          </w:docPartObj>
                        </w:sdtPr>
                        <w:sdtEndPr>
                          <w:rPr>
                            <w:rFonts w:hint="default" w:asciiTheme="majorHAnsi" w:hAnsiTheme="majorHAnsi" w:eastAsiaTheme="majorEastAsia"/>
                            <w:sz w:val="48"/>
                          </w:rPr>
                        </w:sdtEndPr>
                        <w:sdtContent>
                          <w:sdt>
                            <w:sdtPr>
                              <w:rPr>
                                <w:rFonts w:hint="default" w:asciiTheme="minorHAnsi" w:hAnsiTheme="minorHAnsi" w:eastAsiaTheme="minorHAnsi"/>
                                <w:sz w:val="21"/>
                              </w:rPr>
                              <w:id w:val="107640144"/>
                              <w:docPartObj>
                                <w:docPartGallery w:val="Page Numbers (Margins)"/>
                                <w:docPartUnique/>
                              </w:docPartObj>
                            </w:sdtPr>
                            <w:sdtEndPr>
                              <w:rPr>
                                <w:rFonts w:hint="default" w:asciiTheme="majorHAnsi" w:hAnsiTheme="majorHAnsi" w:eastAsiaTheme="majorEastAsia"/>
                                <w:sz w:val="48"/>
                              </w:rPr>
                            </w:sdtEndPr>
                            <w:sdtContent>
                              <w:p>
                                <w:pPr>
                                  <w:pStyle w:val="0"/>
                                  <w:jc w:val="center"/>
                                </w:pPr>
                                <w:r>
                                  <w:rPr>
                                    <w:rFonts w:hint="eastAsia"/>
                                  </w:rPr>
                                  <w:fldChar w:fldCharType="begin"/>
                                </w:r>
                                <w:r>
                                  <w:rPr>
                                    <w:rFonts w:hint="eastAsia"/>
                                  </w:rPr>
                                  <w:instrText xml:space="preserve">PAGE  \* MERGEFORMAT </w:instrText>
                                </w:r>
                                <w:r>
                                  <w:rPr>
                                    <w:rFonts w:hint="eastAsia"/>
                                  </w:rPr>
                                  <w:fldChar w:fldCharType="separate"/>
                                </w:r>
                                <w:r>
                                  <w:rPr>
                                    <w:rFonts w:hint="default" w:asciiTheme="minorHAnsi" w:hAnsiTheme="minorHAnsi" w:eastAsiaTheme="minorHAnsi"/>
                                    <w:sz w:val="21"/>
                                  </w:rPr>
                                  <w:t>8</w:t>
                                </w:r>
                                <w:r>
                                  <w:rPr>
                                    <w:rFonts w:hint="eastAsia"/>
                                  </w:rPr>
                                  <w:fldChar w:fldCharType="end"/>
                                </w:r>
                              </w:p>
                            </w:sdtContent>
                          </w:sdt>
                        </w:sdtContent>
                      </w:sdt>
                    </w:txbxContent>
                  </v:textbox>
                  <v:imagedata o:title=""/>
                  <w10:wrap type="none" anchory="page"/>
                </v:rect>
              </w:pict>
            </mc:Fallback>
          </mc:AlternateContent>
        </w:r>
      </w:sdtContent>
    </w:sdt>
    <w:r>
      <w:rPr>
        <w:rFonts w:hint="default"/>
      </w:rPr>
      <w:tab/>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rawingGridHorizontalSpacing w:val="120"/>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pPr>
      <w:spacing w:after="5" w:afterLines="0" w:afterAutospacing="0" w:line="338" w:lineRule="auto"/>
      <w:ind w:firstLine="9"/>
      <w:jc w:val="left"/>
    </w:pPr>
    <w:rPr>
      <w:rFonts w:ascii="ＭＳ 明朝" w:hAnsi="ＭＳ 明朝" w:eastAsia="ＭＳ 明朝"/>
      <w:color w:val="000000"/>
      <w:sz w:val="24"/>
    </w:rPr>
  </w:style>
  <w:style w:type="paragraph" w:styleId="1">
    <w:name w:val="heading 1"/>
    <w:next w:val="0"/>
    <w:link w:val="19"/>
    <w:uiPriority w:val="0"/>
    <w:qFormat/>
    <w:pPr>
      <w:keepNext w:val="1"/>
      <w:keepLines w:val="1"/>
      <w:spacing w:after="71" w:afterLines="0" w:afterAutospacing="0" w:line="259" w:lineRule="auto"/>
      <w:ind w:left="10" w:hanging="10"/>
      <w:jc w:val="left"/>
      <w:outlineLvl w:val="0"/>
    </w:pPr>
    <w:rPr>
      <w:rFonts w:ascii="ＭＳ 明朝" w:hAnsi="ＭＳ 明朝" w:eastAsia="ＭＳ 明朝"/>
      <w:b w:val="1"/>
      <w:color w:val="000000"/>
      <w:sz w:val="28"/>
    </w:rPr>
  </w:style>
  <w:style w:type="paragraph" w:styleId="2">
    <w:name w:val="heading 2"/>
    <w:basedOn w:val="0"/>
    <w:next w:val="0"/>
    <w:link w:val="37"/>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spacing w:after="0" w:afterLines="0" w:afterAutospacing="0" w:line="240" w:lineRule="auto"/>
      <w:ind w:firstLine="0"/>
      <w:jc w:val="both"/>
    </w:pPr>
    <w:rPr>
      <w:rFonts w:asciiTheme="minorHAnsi" w:hAnsiTheme="minorHAnsi" w:eastAsiaTheme="minorEastAsia"/>
      <w:color w:val="auto"/>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spacing w:after="0" w:afterLines="0" w:afterAutospacing="0" w:line="240" w:lineRule="auto"/>
      <w:ind w:firstLine="0"/>
      <w:jc w:val="both"/>
    </w:pPr>
    <w:rPr>
      <w:rFonts w:asciiTheme="minorHAnsi" w:hAnsiTheme="minorHAnsi" w:eastAsiaTheme="minorEastAsia"/>
      <w:color w:val="auto"/>
      <w:sz w:val="21"/>
    </w:r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ＭＳ 明朝" w:hAnsi="ＭＳ 明朝" w:eastAsia="ＭＳ 明朝"/>
      <w:b w:val="1"/>
      <w:color w:val="000000"/>
      <w:sz w:val="28"/>
    </w:rPr>
  </w:style>
  <w:style w:type="paragraph" w:styleId="20">
    <w:name w:val="Balloon Text"/>
    <w:basedOn w:val="0"/>
    <w:next w:val="20"/>
    <w:link w:val="21"/>
    <w:uiPriority w:val="0"/>
    <w:semiHidden/>
    <w:pPr>
      <w:spacing w:after="0" w:afterLines="0" w:afterAutospacing="0" w:line="240" w:lineRule="auto"/>
    </w:pPr>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color w:val="000000"/>
      <w:sz w:val="18"/>
    </w:rPr>
  </w:style>
  <w:style w:type="paragraph" w:styleId="22">
    <w:name w:val="Normal (Web)"/>
    <w:basedOn w:val="0"/>
    <w:next w:val="22"/>
    <w:link w:val="0"/>
    <w:uiPriority w:val="0"/>
    <w:pPr>
      <w:spacing w:before="100" w:beforeLines="0" w:beforeAutospacing="1" w:after="100" w:afterLines="0" w:afterAutospacing="1" w:line="240" w:lineRule="auto"/>
      <w:ind w:firstLine="0"/>
    </w:pPr>
    <w:rPr>
      <w:rFonts w:ascii="ＭＳ Ｐゴシック" w:hAnsi="ＭＳ Ｐゴシック" w:eastAsia="ＭＳ Ｐゴシック"/>
      <w:color w:val="auto"/>
      <w:kern w:val="0"/>
    </w:rPr>
  </w:style>
  <w:style w:type="character" w:styleId="23">
    <w:name w:val="Strong"/>
    <w:basedOn w:val="10"/>
    <w:next w:val="23"/>
    <w:link w:val="0"/>
    <w:uiPriority w:val="0"/>
    <w:qFormat/>
    <w:rPr>
      <w:b w:val="1"/>
    </w:rPr>
  </w:style>
  <w:style w:type="paragraph" w:styleId="24">
    <w:name w:val="TOC Heading"/>
    <w:basedOn w:val="1"/>
    <w:next w:val="0"/>
    <w:link w:val="0"/>
    <w:uiPriority w:val="0"/>
    <w:qFormat/>
    <w:pPr>
      <w:spacing w:before="240" w:beforeLines="0" w:beforeAutospacing="0" w:after="0" w:afterLines="0" w:afterAutospacing="0"/>
      <w:ind w:left="0" w:firstLine="0"/>
      <w:outlineLvl w:val="9"/>
    </w:pPr>
    <w:rPr>
      <w:rFonts w:asciiTheme="majorHAnsi" w:hAnsiTheme="majorHAnsi" w:eastAsiaTheme="majorEastAsia"/>
      <w:b w:val="0"/>
      <w:color w:val="2E74B4" w:themeColor="accent1" w:themeShade="BF"/>
      <w:kern w:val="0"/>
      <w:sz w:val="32"/>
    </w:rPr>
  </w:style>
  <w:style w:type="paragraph" w:styleId="25">
    <w:name w:val="toc 1"/>
    <w:basedOn w:val="0"/>
    <w:next w:val="0"/>
    <w:link w:val="0"/>
    <w:uiPriority w:val="0"/>
    <w:pPr>
      <w:tabs>
        <w:tab w:val="left" w:leader="none" w:pos="600"/>
        <w:tab w:val="right" w:leader="dot" w:pos="9628"/>
      </w:tabs>
    </w:pPr>
    <w:rPr>
      <w:rFonts w:ascii="ＭＳ ゴシック" w:hAnsi="ＭＳ ゴシック" w:eastAsia="ＭＳ ゴシック"/>
    </w:rPr>
  </w:style>
  <w:style w:type="paragraph" w:styleId="26">
    <w:name w:val="toc 2"/>
    <w:basedOn w:val="0"/>
    <w:next w:val="0"/>
    <w:link w:val="0"/>
    <w:uiPriority w:val="0"/>
    <w:pPr>
      <w:tabs>
        <w:tab w:val="right" w:leader="dot" w:pos="9628"/>
      </w:tabs>
      <w:ind w:left="240" w:leftChars="100"/>
    </w:pPr>
    <w:rPr>
      <w:rFonts w:ascii="ＭＳ ゴシック" w:hAnsi="ＭＳ ゴシック" w:eastAsia="ＭＳ ゴシック"/>
      <w:b w:val="1"/>
    </w:rPr>
  </w:style>
  <w:style w:type="character" w:styleId="27">
    <w:name w:val="Hyperlink"/>
    <w:basedOn w:val="10"/>
    <w:next w:val="27"/>
    <w:link w:val="0"/>
    <w:uiPriority w:val="0"/>
    <w:rPr>
      <w:color w:val="0563C1" w:themeColor="hyperlink"/>
      <w:u w:val="single" w:color="auto"/>
    </w:rPr>
  </w:style>
  <w:style w:type="paragraph" w:styleId="28">
    <w:name w:val="No Spacing"/>
    <w:next w:val="28"/>
    <w:link w:val="29"/>
    <w:uiPriority w:val="0"/>
    <w:qFormat/>
    <w:pPr>
      <w:jc w:val="left"/>
    </w:pPr>
    <w:rPr>
      <w:kern w:val="0"/>
      <w:sz w:val="22"/>
    </w:rPr>
  </w:style>
  <w:style w:type="character" w:styleId="29" w:customStyle="1">
    <w:name w:val="行間詰め (文字)"/>
    <w:basedOn w:val="10"/>
    <w:next w:val="29"/>
    <w:link w:val="28"/>
    <w:uiPriority w:val="0"/>
    <w:rPr>
      <w:kern w:val="0"/>
      <w:sz w:val="22"/>
    </w:rPr>
  </w:style>
  <w:style w:type="paragraph" w:styleId="30">
    <w:name w:val="Body Text"/>
    <w:basedOn w:val="0"/>
    <w:next w:val="30"/>
    <w:link w:val="31"/>
    <w:uiPriority w:val="0"/>
    <w:qFormat/>
    <w:pPr>
      <w:widowControl w:val="0"/>
      <w:autoSpaceDE w:val="0"/>
      <w:autoSpaceDN w:val="0"/>
      <w:spacing w:after="0" w:afterLines="0" w:afterAutospacing="0" w:line="240" w:lineRule="auto"/>
      <w:ind w:firstLine="0"/>
    </w:pPr>
    <w:rPr>
      <w:color w:val="auto"/>
      <w:kern w:val="0"/>
    </w:rPr>
  </w:style>
  <w:style w:type="character" w:styleId="31" w:customStyle="1">
    <w:name w:val="本文 (文字)"/>
    <w:basedOn w:val="10"/>
    <w:next w:val="31"/>
    <w:link w:val="30"/>
    <w:uiPriority w:val="0"/>
    <w:rPr>
      <w:rFonts w:ascii="ＭＳ 明朝" w:hAnsi="ＭＳ 明朝" w:eastAsia="ＭＳ 明朝"/>
      <w:kern w:val="0"/>
      <w:sz w:val="24"/>
    </w:rPr>
  </w:style>
  <w:style w:type="paragraph" w:styleId="32">
    <w:name w:val="Title"/>
    <w:basedOn w:val="0"/>
    <w:next w:val="32"/>
    <w:link w:val="33"/>
    <w:uiPriority w:val="0"/>
    <w:qFormat/>
    <w:pPr>
      <w:widowControl w:val="0"/>
      <w:autoSpaceDE w:val="0"/>
      <w:autoSpaceDN w:val="0"/>
      <w:spacing w:after="0" w:afterLines="0" w:afterAutospacing="0" w:line="462" w:lineRule="exact"/>
      <w:ind w:right="5" w:firstLine="0"/>
      <w:jc w:val="center"/>
    </w:pPr>
    <w:rPr>
      <w:rFonts w:ascii="ＭＳ ゴシック" w:hAnsi="ＭＳ ゴシック" w:eastAsia="ＭＳ ゴシック"/>
      <w:color w:val="auto"/>
      <w:kern w:val="0"/>
      <w:sz w:val="40"/>
    </w:rPr>
  </w:style>
  <w:style w:type="character" w:styleId="33" w:customStyle="1">
    <w:name w:val="表題 (文字)"/>
    <w:basedOn w:val="10"/>
    <w:next w:val="33"/>
    <w:link w:val="32"/>
    <w:uiPriority w:val="0"/>
    <w:rPr>
      <w:rFonts w:ascii="ＭＳ ゴシック" w:hAnsi="ＭＳ ゴシック" w:eastAsia="ＭＳ ゴシック"/>
      <w:kern w:val="0"/>
      <w:sz w:val="40"/>
    </w:rPr>
  </w:style>
  <w:style w:type="paragraph" w:styleId="34" w:customStyle="1">
    <w:name w:val="Table Paragraph"/>
    <w:basedOn w:val="0"/>
    <w:next w:val="34"/>
    <w:link w:val="0"/>
    <w:uiPriority w:val="0"/>
    <w:qFormat/>
    <w:pPr>
      <w:widowControl w:val="0"/>
      <w:autoSpaceDE w:val="0"/>
      <w:autoSpaceDN w:val="0"/>
      <w:spacing w:after="0" w:afterLines="0" w:afterAutospacing="0" w:line="240" w:lineRule="auto"/>
      <w:ind w:left="811" w:firstLine="0"/>
    </w:pPr>
    <w:rPr>
      <w:color w:val="auto"/>
      <w:kern w:val="0"/>
      <w:sz w:val="22"/>
    </w:rPr>
  </w:style>
  <w:style w:type="paragraph" w:styleId="35">
    <w:name w:val="Revision"/>
    <w:next w:val="35"/>
    <w:link w:val="0"/>
    <w:uiPriority w:val="0"/>
    <w:pPr>
      <w:jc w:val="left"/>
    </w:pPr>
    <w:rPr>
      <w:rFonts w:ascii="ＭＳ 明朝" w:hAnsi="ＭＳ 明朝" w:eastAsia="ＭＳ 明朝"/>
      <w:color w:val="000000"/>
      <w:sz w:val="24"/>
    </w:rPr>
  </w:style>
  <w:style w:type="paragraph" w:styleId="36">
    <w:name w:val="List Paragraph"/>
    <w:basedOn w:val="0"/>
    <w:next w:val="36"/>
    <w:link w:val="0"/>
    <w:uiPriority w:val="0"/>
    <w:qFormat/>
    <w:pPr>
      <w:ind w:left="840" w:leftChars="400"/>
    </w:pPr>
  </w:style>
  <w:style w:type="character" w:styleId="37" w:customStyle="1">
    <w:name w:val="見出し 2 (文字)"/>
    <w:basedOn w:val="10"/>
    <w:next w:val="37"/>
    <w:link w:val="2"/>
    <w:uiPriority w:val="0"/>
    <w:rPr>
      <w:rFonts w:asciiTheme="majorHAnsi" w:hAnsiTheme="majorHAnsi" w:eastAsiaTheme="majorEastAsia"/>
      <w:color w:val="000000"/>
      <w:sz w:val="24"/>
    </w:rPr>
  </w:style>
  <w:style w:type="character" w:styleId="38" w:customStyle="1">
    <w:name w:val="見出し 3 (文字)"/>
    <w:basedOn w:val="10"/>
    <w:next w:val="38"/>
    <w:link w:val="3"/>
    <w:uiPriority w:val="0"/>
    <w:rPr>
      <w:rFonts w:asciiTheme="majorHAnsi" w:hAnsiTheme="majorHAnsi" w:eastAsiaTheme="majorEastAsia"/>
      <w:color w:val="000000"/>
      <w:sz w:val="24"/>
    </w:rPr>
  </w:style>
  <w:style w:type="paragraph" w:styleId="39">
    <w:name w:val="toc 3"/>
    <w:basedOn w:val="0"/>
    <w:next w:val="0"/>
    <w:link w:val="0"/>
    <w:uiPriority w:val="0"/>
    <w:pPr>
      <w:ind w:left="480" w:leftChars="200"/>
    </w:pPr>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 w:type="table" w:styleId="42" w:customStyle="1">
    <w:name w:val="TableGrid"/>
    <w:basedOn w:val="11"/>
    <w:next w:val="42"/>
    <w:link w:val="0"/>
    <w:uiPriority w:val="0"/>
    <w:pPr>
      <w:jc w:val="left"/>
    </w:pPr>
    <w:rPr>
      <w:sz w:val="22"/>
    </w:rPr>
    <w:tblPr>
      <w:tblStyleRowBandSize w:val="1"/>
      <w:tblStyleColBandSize w:val="1"/>
      <w:tblCellMar>
        <w:top w:w="0" w:type="dxa"/>
        <w:bottom w:w="0" w:type="dxa"/>
        <w:left w:w="0" w:type="dxa"/>
        <w:right w:w="0" w:type="dxa"/>
      </w:tblCellMar>
    </w:tblPr>
    <w:trPr/>
    <w:tcPr/>
  </w:style>
  <w:style w:type="table" w:styleId="43" w:customStyle="1">
    <w:name w:val="Table Normal"/>
    <w:basedOn w:val="11"/>
    <w:next w:val="43"/>
    <w:link w:val="0"/>
    <w:uiPriority w:val="0"/>
    <w:pPr>
      <w:widowControl w:val="0"/>
      <w:autoSpaceDE w:val="0"/>
      <w:autoSpaceDN w:val="0"/>
      <w:jc w:val="left"/>
    </w:pPr>
    <w:rPr>
      <w:kern w:val="0"/>
      <w:sz w:val="22"/>
    </w:rPr>
    <w:tblPr>
      <w:tblStyleRowBandSize w:val="1"/>
      <w:tblStyleColBandSize w:val="1"/>
      <w:tblInd w:w="0" w:type="dxa"/>
      <w:tblCellMar>
        <w:top w:w="0" w:type="dxa"/>
        <w:bottom w:w="0" w:type="dxa"/>
        <w:left w:w="0" w:type="dxa"/>
        <w:right w:w="0" w:type="dxa"/>
      </w:tblCellMar>
    </w:tblPr>
    <w:trPr/>
    <w:tcPr/>
  </w:style>
  <w:style w:type="table" w:styleId="44">
    <w:name w:val="Table Grid"/>
    <w:basedOn w:val="11"/>
    <w:next w:val="44"/>
    <w:link w:val="0"/>
    <w:uiPriority w:val="0"/>
    <w:pPr>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 (格子)1"/>
    <w:basedOn w:val="11"/>
    <w:next w:val="45"/>
    <w:link w:val="0"/>
    <w:uiPriority w:val="0"/>
    <w:pPr>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 Id="rId9"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2025-01-21T00:00:00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vt="http://schemas.openxmlformats.org/officeDocument/2006/docPropsVTypes" xmlns="http://schemas.openxmlformats.org/officeDocument/2006/extended-properties">
  <Template>Normal.dot</Template>
  <TotalTime>1521</TotalTime>
  <Pages>10</Pages>
  <Words>28</Words>
  <Characters>8358</Characters>
  <Application>JUST Note</Application>
  <Lines>373</Lines>
  <Paragraphs>247</Paragraphs>
  <CharactersWithSpaces>8474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部活動地域移行推進計画</dc:title>
  <dc:creator>Administrator</dc:creator>
  <cp:lastModifiedBy>in-rinji-kyoui05</cp:lastModifiedBy>
  <cp:lastPrinted>2025-07-11T01:09:52Z</cp:lastPrinted>
  <dcterms:created xsi:type="dcterms:W3CDTF">2025-03-21T06:18:00Z</dcterms:created>
  <dcterms:modified xsi:type="dcterms:W3CDTF">2026-05-20T04:24:00Z</dcterms:modified>
  <cp:revision>45</cp:revision>
</cp:coreProperties>
</file>